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4B27" w14:textId="764B5BF3" w:rsidR="0022653F" w:rsidRPr="008D4B03" w:rsidRDefault="00FB3BF7">
      <w:pPr>
        <w:jc w:val="center"/>
        <w:rPr>
          <w:rFonts w:asciiTheme="minorEastAsia" w:hAnsiTheme="minorEastAsia" w:cs="Times New Roman"/>
          <w:b/>
          <w:sz w:val="24"/>
        </w:rPr>
      </w:pPr>
      <w:r w:rsidRPr="008D4B03">
        <w:rPr>
          <w:rFonts w:asciiTheme="minorEastAsia" w:hAnsiTheme="minorEastAsia" w:cs="Times New Roman" w:hint="eastAsia"/>
          <w:b/>
          <w:sz w:val="24"/>
        </w:rPr>
        <w:t>长白山保护开发区2024年国道丹阿公路和平营子至园池段路面改造工程</w:t>
      </w:r>
    </w:p>
    <w:p w14:paraId="786BDECC" w14:textId="0231283A" w:rsidR="0022653F" w:rsidRPr="008D4B03" w:rsidRDefault="00EE2721">
      <w:pPr>
        <w:jc w:val="center"/>
        <w:rPr>
          <w:rFonts w:asciiTheme="minorEastAsia" w:hAnsiTheme="minorEastAsia" w:cs="Times New Roman"/>
          <w:b/>
          <w:sz w:val="36"/>
          <w:szCs w:val="36"/>
        </w:rPr>
      </w:pPr>
      <w:r w:rsidRPr="008D4B03">
        <w:rPr>
          <w:rFonts w:asciiTheme="minorEastAsia" w:hAnsiTheme="minorEastAsia" w:cs="Times New Roman" w:hint="eastAsia"/>
          <w:b/>
          <w:sz w:val="32"/>
          <w:szCs w:val="28"/>
        </w:rPr>
        <w:t>施工</w:t>
      </w:r>
      <w:r w:rsidR="008D4B03" w:rsidRPr="008D4B03">
        <w:rPr>
          <w:rFonts w:asciiTheme="minorEastAsia" w:hAnsiTheme="minorEastAsia" w:cs="Times New Roman" w:hint="eastAsia"/>
          <w:b/>
          <w:sz w:val="32"/>
          <w:szCs w:val="28"/>
        </w:rPr>
        <w:t>监理</w:t>
      </w:r>
      <w:r w:rsidRPr="008D4B03">
        <w:rPr>
          <w:rFonts w:asciiTheme="minorEastAsia" w:hAnsiTheme="minorEastAsia" w:cs="Times New Roman" w:hint="eastAsia"/>
          <w:b/>
          <w:sz w:val="32"/>
          <w:szCs w:val="28"/>
        </w:rPr>
        <w:t>招标文件关键内容</w:t>
      </w:r>
    </w:p>
    <w:p w14:paraId="5D4F2AD3" w14:textId="77777777" w:rsidR="0022653F" w:rsidRPr="008D4B03" w:rsidRDefault="0022653F">
      <w:pPr>
        <w:jc w:val="center"/>
        <w:rPr>
          <w:rFonts w:asciiTheme="minorEastAsia" w:hAnsiTheme="minorEastAsia" w:cs="Times New Roman"/>
          <w:b/>
          <w:sz w:val="32"/>
          <w:szCs w:val="32"/>
        </w:rPr>
      </w:pPr>
    </w:p>
    <w:p w14:paraId="5345DA8E" w14:textId="77777777" w:rsidR="0022653F" w:rsidRPr="008D4B03" w:rsidRDefault="00EE2721">
      <w:pPr>
        <w:keepNext/>
        <w:keepLines/>
        <w:adjustRightInd w:val="0"/>
        <w:snapToGrid w:val="0"/>
        <w:spacing w:afterLines="50" w:after="156"/>
        <w:outlineLvl w:val="3"/>
        <w:rPr>
          <w:rFonts w:asciiTheme="minorEastAsia" w:hAnsiTheme="minorEastAsia" w:cs="Times New Roman"/>
          <w:bCs/>
          <w:sz w:val="28"/>
          <w:szCs w:val="28"/>
        </w:rPr>
      </w:pPr>
      <w:bookmarkStart w:id="0" w:name="_Toc184704554"/>
      <w:r w:rsidRPr="008D4B03">
        <w:rPr>
          <w:rFonts w:asciiTheme="minorEastAsia" w:hAnsiTheme="minorEastAsia" w:cs="Times New Roman" w:hint="eastAsia"/>
          <w:bCs/>
          <w:sz w:val="28"/>
          <w:szCs w:val="28"/>
        </w:rPr>
        <w:t>一、项目概况与招标范围</w:t>
      </w:r>
      <w:bookmarkEnd w:id="0"/>
    </w:p>
    <w:p w14:paraId="39DE59CB" w14:textId="32E0DB63" w:rsidR="0022653F" w:rsidRPr="008D4B03" w:rsidRDefault="00EE2721">
      <w:pPr>
        <w:adjustRightInd w:val="0"/>
        <w:snapToGrid w:val="0"/>
        <w:spacing w:afterLines="50" w:after="156"/>
        <w:ind w:firstLineChars="200" w:firstLine="420"/>
        <w:rPr>
          <w:rFonts w:ascii="宋体" w:eastAsia="宋体" w:hAnsi="宋体" w:cs="Times New Roman"/>
          <w:szCs w:val="21"/>
        </w:rPr>
      </w:pPr>
      <w:r w:rsidRPr="008D4B03">
        <w:rPr>
          <w:rFonts w:ascii="宋体" w:eastAsia="宋体" w:hAnsi="宋体" w:cs="Times New Roman" w:hint="eastAsia"/>
          <w:szCs w:val="21"/>
        </w:rPr>
        <w:t>详见《</w:t>
      </w:r>
      <w:r w:rsidR="00FB3BF7" w:rsidRPr="008D4B03">
        <w:rPr>
          <w:rFonts w:ascii="宋体" w:eastAsia="宋体" w:hAnsi="宋体" w:cs="Times New Roman" w:hint="eastAsia"/>
          <w:szCs w:val="21"/>
        </w:rPr>
        <w:t>长白山保护开发区2024年国道丹阿公路和平营子至园池段路面改造工程</w:t>
      </w:r>
      <w:r w:rsidRPr="008D4B03">
        <w:rPr>
          <w:rFonts w:ascii="宋体" w:eastAsia="宋体" w:hAnsi="宋体" w:cs="Times New Roman" w:hint="eastAsia"/>
          <w:szCs w:val="21"/>
        </w:rPr>
        <w:t>施工</w:t>
      </w:r>
      <w:r w:rsidR="008D4B03" w:rsidRPr="008D4B03">
        <w:rPr>
          <w:rFonts w:ascii="宋体" w:eastAsia="宋体" w:hAnsi="宋体" w:cs="Times New Roman" w:hint="eastAsia"/>
          <w:szCs w:val="21"/>
        </w:rPr>
        <w:t>监理</w:t>
      </w:r>
      <w:r w:rsidRPr="008D4B03">
        <w:rPr>
          <w:rFonts w:ascii="宋体" w:eastAsia="宋体" w:hAnsi="宋体" w:cs="Times New Roman" w:hint="eastAsia"/>
          <w:szCs w:val="21"/>
        </w:rPr>
        <w:t>招标公告》。</w:t>
      </w:r>
    </w:p>
    <w:p w14:paraId="2227A347" w14:textId="77777777" w:rsidR="0022653F" w:rsidRPr="008D4B03" w:rsidRDefault="00EE2721">
      <w:pPr>
        <w:keepNext/>
        <w:keepLines/>
        <w:adjustRightInd w:val="0"/>
        <w:snapToGrid w:val="0"/>
        <w:spacing w:afterLines="50" w:after="156"/>
        <w:outlineLvl w:val="3"/>
        <w:rPr>
          <w:rFonts w:asciiTheme="minorEastAsia" w:hAnsiTheme="minorEastAsia" w:cs="Times New Roman"/>
          <w:bCs/>
          <w:sz w:val="28"/>
          <w:szCs w:val="28"/>
        </w:rPr>
      </w:pPr>
      <w:r w:rsidRPr="008D4B03">
        <w:rPr>
          <w:rFonts w:asciiTheme="minorEastAsia" w:hAnsiTheme="minorEastAsia" w:cs="Times New Roman" w:hint="eastAsia"/>
          <w:bCs/>
          <w:sz w:val="28"/>
          <w:szCs w:val="28"/>
        </w:rPr>
        <w:t>二、资格条件要求</w:t>
      </w:r>
    </w:p>
    <w:p w14:paraId="0DE0200E" w14:textId="77777777" w:rsidR="008D4B03" w:rsidRPr="008D4B03" w:rsidRDefault="008D4B03" w:rsidP="008D4B03">
      <w:pPr>
        <w:adjustRightInd w:val="0"/>
        <w:snapToGrid w:val="0"/>
        <w:jc w:val="center"/>
        <w:rPr>
          <w:rFonts w:ascii="新宋体" w:eastAsia="新宋体" w:hAnsi="新宋体" w:cs="Arial Unicode MS"/>
          <w:b/>
          <w:bCs/>
          <w:kern w:val="44"/>
          <w:sz w:val="30"/>
          <w:szCs w:val="30"/>
        </w:rPr>
      </w:pPr>
      <w:bookmarkStart w:id="1" w:name="_Toc234382588"/>
      <w:r w:rsidRPr="008D4B03">
        <w:rPr>
          <w:rFonts w:ascii="新宋体" w:eastAsia="新宋体" w:hAnsi="新宋体" w:cs="Arial Unicode MS" w:hint="eastAsia"/>
          <w:b/>
          <w:bCs/>
          <w:kern w:val="44"/>
          <w:sz w:val="30"/>
          <w:szCs w:val="30"/>
        </w:rPr>
        <w:t>附录1   资格审查条件（资质最低条件）</w:t>
      </w:r>
      <w:bookmarkEnd w:id="1"/>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8D4B03" w:rsidRPr="008D4B03" w14:paraId="5CBA3520" w14:textId="77777777" w:rsidTr="001B76D4">
        <w:trPr>
          <w:trHeight w:val="530"/>
          <w:jc w:val="center"/>
        </w:trPr>
        <w:tc>
          <w:tcPr>
            <w:tcW w:w="5000" w:type="pct"/>
            <w:vAlign w:val="center"/>
          </w:tcPr>
          <w:p w14:paraId="6A3A6178"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监理企业资质等级要求</w:t>
            </w:r>
          </w:p>
        </w:tc>
      </w:tr>
      <w:tr w:rsidR="008D4B03" w:rsidRPr="008D4B03" w14:paraId="1BED882B" w14:textId="77777777" w:rsidTr="001B76D4">
        <w:trPr>
          <w:trHeight w:val="640"/>
          <w:jc w:val="center"/>
        </w:trPr>
        <w:tc>
          <w:tcPr>
            <w:tcW w:w="5000" w:type="pct"/>
            <w:vAlign w:val="center"/>
          </w:tcPr>
          <w:p w14:paraId="6E94E21E" w14:textId="77777777" w:rsidR="008D4B03" w:rsidRPr="008D4B03" w:rsidRDefault="008D4B03" w:rsidP="008D4B03">
            <w:pPr>
              <w:adjustRightInd w:val="0"/>
              <w:snapToGrid w:val="0"/>
              <w:spacing w:beforeLines="50" w:before="156"/>
              <w:rPr>
                <w:rFonts w:ascii="新宋体" w:eastAsia="新宋体" w:hAnsi="新宋体" w:cs="Arial Unicode MS"/>
                <w:szCs w:val="21"/>
              </w:rPr>
            </w:pPr>
            <w:r w:rsidRPr="008D4B03">
              <w:rPr>
                <w:rFonts w:ascii="新宋体" w:eastAsia="新宋体" w:hAnsi="新宋体" w:cs="Arial Unicode MS" w:hint="eastAsia"/>
                <w:szCs w:val="21"/>
              </w:rPr>
              <w:t>投标人须同时满足以下资质最低要求：</w:t>
            </w:r>
          </w:p>
          <w:p w14:paraId="60B37C67" w14:textId="77777777" w:rsidR="008D4B03" w:rsidRPr="008D4B03" w:rsidRDefault="008D4B03" w:rsidP="008D4B03">
            <w:pPr>
              <w:adjustRightInd w:val="0"/>
              <w:snapToGrid w:val="0"/>
              <w:spacing w:beforeLines="50" w:before="156"/>
              <w:ind w:firstLineChars="200" w:firstLine="420"/>
              <w:rPr>
                <w:rFonts w:ascii="新宋体" w:eastAsia="新宋体" w:hAnsi="新宋体" w:cs="Arial Unicode MS"/>
                <w:szCs w:val="21"/>
              </w:rPr>
            </w:pPr>
            <w:r w:rsidRPr="008D4B03">
              <w:rPr>
                <w:rFonts w:ascii="新宋体" w:eastAsia="新宋体" w:hAnsi="新宋体" w:cs="Arial Unicode MS" w:hint="eastAsia"/>
                <w:szCs w:val="21"/>
              </w:rPr>
              <w:t>①投标人须具备交通运输主管部门颁发的公路工程乙级监理资质；</w:t>
            </w:r>
          </w:p>
          <w:p w14:paraId="60B85DA6" w14:textId="77777777" w:rsidR="008D4B03" w:rsidRPr="008D4B03" w:rsidRDefault="008D4B03" w:rsidP="008D4B03">
            <w:pPr>
              <w:adjustRightInd w:val="0"/>
              <w:snapToGrid w:val="0"/>
              <w:spacing w:beforeLines="50" w:before="156"/>
              <w:ind w:firstLineChars="200" w:firstLine="420"/>
              <w:rPr>
                <w:rFonts w:ascii="新宋体" w:eastAsia="新宋体" w:hAnsi="新宋体" w:cs="Arial Unicode MS"/>
                <w:szCs w:val="21"/>
              </w:rPr>
            </w:pPr>
            <w:r w:rsidRPr="008D4B03">
              <w:rPr>
                <w:rFonts w:ascii="新宋体" w:eastAsia="新宋体" w:hAnsi="新宋体" w:cs="Arial Unicode MS" w:hint="eastAsia"/>
                <w:szCs w:val="21"/>
              </w:rPr>
              <w:t>②投标人（或其下属非独立法人检测机构）须具备交通运输主管部门颁发的公路水运工程质量检测机构“公路工程乙级”资质，并同时具有市场监督管理部门颁发的在有效期内的检验检测机构资质认定证书（有CMA资质认定标志）。</w:t>
            </w:r>
          </w:p>
        </w:tc>
      </w:tr>
    </w:tbl>
    <w:p w14:paraId="028D8B74" w14:textId="77777777" w:rsidR="008D4B03" w:rsidRPr="008D4B03" w:rsidRDefault="008D4B03" w:rsidP="008D4B03">
      <w:pPr>
        <w:adjustRightInd w:val="0"/>
        <w:snapToGrid w:val="0"/>
        <w:jc w:val="center"/>
        <w:rPr>
          <w:rFonts w:ascii="新宋体" w:eastAsia="新宋体" w:hAnsi="新宋体" w:cs="Arial Unicode MS"/>
          <w:sz w:val="24"/>
          <w:szCs w:val="24"/>
          <w:vertAlign w:val="superscript"/>
        </w:rPr>
      </w:pPr>
      <w:r w:rsidRPr="008D4B03">
        <w:rPr>
          <w:rFonts w:ascii="新宋体" w:eastAsia="新宋体" w:hAnsi="新宋体" w:cs="Arial Unicode MS" w:hint="eastAsia"/>
          <w:b/>
          <w:bCs/>
          <w:kern w:val="44"/>
          <w:sz w:val="30"/>
          <w:szCs w:val="30"/>
        </w:rPr>
        <w:t>附录2   资格审查条件（业绩最低要求）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8D4B03" w:rsidRPr="008D4B03" w14:paraId="20BDB0EA" w14:textId="77777777" w:rsidTr="001B76D4">
        <w:trPr>
          <w:trHeight w:val="565"/>
          <w:jc w:val="center"/>
        </w:trPr>
        <w:tc>
          <w:tcPr>
            <w:tcW w:w="5000" w:type="pct"/>
            <w:vAlign w:val="center"/>
          </w:tcPr>
          <w:p w14:paraId="0B2B8C9A"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业 绩 要 求</w:t>
            </w:r>
          </w:p>
        </w:tc>
      </w:tr>
      <w:tr w:rsidR="008D4B03" w:rsidRPr="008D4B03" w14:paraId="22E92951" w14:textId="77777777" w:rsidTr="001B76D4">
        <w:trPr>
          <w:trHeight w:val="815"/>
          <w:jc w:val="center"/>
        </w:trPr>
        <w:tc>
          <w:tcPr>
            <w:tcW w:w="5000" w:type="pct"/>
            <w:vAlign w:val="center"/>
          </w:tcPr>
          <w:p w14:paraId="2838B79F" w14:textId="728CB331" w:rsidR="008D4B03" w:rsidRPr="008D4B03" w:rsidRDefault="008D4B03" w:rsidP="008D4B03">
            <w:pPr>
              <w:adjustRightInd w:val="0"/>
              <w:snapToGrid w:val="0"/>
              <w:ind w:firstLineChars="200" w:firstLine="420"/>
              <w:jc w:val="left"/>
              <w:rPr>
                <w:rFonts w:ascii="新宋体" w:eastAsia="新宋体" w:hAnsi="新宋体" w:cs="Arial Unicode MS"/>
                <w:szCs w:val="21"/>
              </w:rPr>
            </w:pPr>
            <w:r w:rsidRPr="008D4B03">
              <w:rPr>
                <w:rFonts w:ascii="新宋体" w:eastAsia="新宋体" w:hAnsi="新宋体" w:cs="Arial Unicode MS" w:hint="eastAsia"/>
                <w:bCs/>
                <w:szCs w:val="21"/>
              </w:rPr>
              <w:t>无业绩最低要求</w:t>
            </w:r>
            <w:r w:rsidR="008E458B">
              <w:rPr>
                <w:rFonts w:ascii="新宋体" w:eastAsia="新宋体" w:hAnsi="新宋体" w:cs="Arial Unicode MS" w:hint="eastAsia"/>
                <w:bCs/>
                <w:szCs w:val="21"/>
              </w:rPr>
              <w:t>。</w:t>
            </w:r>
          </w:p>
        </w:tc>
      </w:tr>
    </w:tbl>
    <w:p w14:paraId="65E2BC63" w14:textId="77777777" w:rsidR="008D4B03" w:rsidRPr="008D4B03" w:rsidRDefault="008D4B03" w:rsidP="008D4B03">
      <w:pPr>
        <w:adjustRightInd w:val="0"/>
        <w:snapToGrid w:val="0"/>
        <w:jc w:val="center"/>
        <w:rPr>
          <w:rFonts w:ascii="新宋体" w:eastAsia="新宋体" w:hAnsi="新宋体" w:cs="Arial Unicode MS"/>
          <w:b/>
          <w:bCs/>
          <w:kern w:val="44"/>
          <w:sz w:val="30"/>
          <w:szCs w:val="30"/>
        </w:rPr>
      </w:pPr>
      <w:r w:rsidRPr="008D4B03">
        <w:rPr>
          <w:rFonts w:ascii="新宋体" w:eastAsia="新宋体" w:hAnsi="新宋体" w:cs="Arial Unicode MS" w:hint="eastAsia"/>
          <w:b/>
          <w:bCs/>
          <w:kern w:val="44"/>
          <w:sz w:val="30"/>
          <w:szCs w:val="30"/>
        </w:rPr>
        <w:t>附录3   资格审查条件（信誉最低要求）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854"/>
      </w:tblGrid>
      <w:tr w:rsidR="008D4B03" w:rsidRPr="008D4B03" w14:paraId="3AB65093" w14:textId="77777777" w:rsidTr="001B76D4">
        <w:trPr>
          <w:trHeight w:val="507"/>
          <w:jc w:val="center"/>
        </w:trPr>
        <w:tc>
          <w:tcPr>
            <w:tcW w:w="5000" w:type="pct"/>
            <w:vAlign w:val="center"/>
          </w:tcPr>
          <w:p w14:paraId="46620DC0"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信 誉 要 求</w:t>
            </w:r>
          </w:p>
        </w:tc>
      </w:tr>
      <w:tr w:rsidR="008D4B03" w:rsidRPr="008D4B03" w14:paraId="02A25423" w14:textId="77777777" w:rsidTr="001B76D4">
        <w:trPr>
          <w:trHeight w:val="585"/>
          <w:jc w:val="center"/>
        </w:trPr>
        <w:tc>
          <w:tcPr>
            <w:tcW w:w="5000" w:type="pct"/>
            <w:vAlign w:val="center"/>
          </w:tcPr>
          <w:p w14:paraId="7F3DD85D" w14:textId="77777777" w:rsidR="008D4B03" w:rsidRPr="008D4B03" w:rsidRDefault="008D4B03" w:rsidP="008D4B03">
            <w:pPr>
              <w:adjustRightInd w:val="0"/>
              <w:snapToGrid w:val="0"/>
              <w:ind w:firstLineChars="200" w:firstLine="420"/>
              <w:rPr>
                <w:rFonts w:ascii="新宋体" w:eastAsia="新宋体" w:hAnsi="新宋体" w:cs="Arial Unicode MS"/>
                <w:szCs w:val="21"/>
              </w:rPr>
            </w:pPr>
            <w:r w:rsidRPr="008D4B03">
              <w:rPr>
                <w:rFonts w:ascii="新宋体" w:eastAsia="新宋体" w:hAnsi="新宋体" w:cs="Arial Unicode MS" w:hint="eastAsia"/>
                <w:kern w:val="0"/>
                <w:szCs w:val="21"/>
                <w:lang w:val="zh-CN"/>
              </w:rPr>
              <w:t>无信誉最低要求。</w:t>
            </w:r>
          </w:p>
        </w:tc>
      </w:tr>
    </w:tbl>
    <w:p w14:paraId="28826901" w14:textId="77777777" w:rsidR="008D4B03" w:rsidRPr="008D4B03" w:rsidRDefault="008D4B03" w:rsidP="008D4B03">
      <w:pPr>
        <w:adjustRightInd w:val="0"/>
        <w:snapToGrid w:val="0"/>
        <w:jc w:val="center"/>
        <w:rPr>
          <w:rFonts w:ascii="新宋体" w:eastAsia="新宋体" w:hAnsi="新宋体" w:cs="Arial Unicode MS"/>
          <w:sz w:val="24"/>
          <w:szCs w:val="24"/>
          <w:vertAlign w:val="superscript"/>
        </w:rPr>
      </w:pPr>
      <w:r w:rsidRPr="008D4B03">
        <w:rPr>
          <w:rFonts w:ascii="新宋体" w:eastAsia="新宋体" w:hAnsi="新宋体" w:cs="Arial Unicode MS" w:hint="eastAsia"/>
          <w:b/>
          <w:bCs/>
          <w:kern w:val="44"/>
          <w:sz w:val="30"/>
          <w:szCs w:val="30"/>
        </w:rPr>
        <w:t>附录4   资格审查条件（总监理工程师最低要求）</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279"/>
        <w:gridCol w:w="1167"/>
        <w:gridCol w:w="7408"/>
      </w:tblGrid>
      <w:tr w:rsidR="008D4B03" w:rsidRPr="008D4B03" w14:paraId="56E16F31" w14:textId="77777777" w:rsidTr="001B76D4">
        <w:trPr>
          <w:trHeight w:hRule="exact" w:val="686"/>
          <w:jc w:val="center"/>
        </w:trPr>
        <w:tc>
          <w:tcPr>
            <w:tcW w:w="649" w:type="pct"/>
            <w:tcBorders>
              <w:left w:val="single" w:sz="4" w:space="0" w:color="auto"/>
            </w:tcBorders>
            <w:vAlign w:val="center"/>
          </w:tcPr>
          <w:p w14:paraId="2E031E3D"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人员</w:t>
            </w:r>
          </w:p>
        </w:tc>
        <w:tc>
          <w:tcPr>
            <w:tcW w:w="592" w:type="pct"/>
            <w:vAlign w:val="center"/>
          </w:tcPr>
          <w:p w14:paraId="48ABD098"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数量</w:t>
            </w:r>
          </w:p>
        </w:tc>
        <w:tc>
          <w:tcPr>
            <w:tcW w:w="3759" w:type="pct"/>
            <w:vAlign w:val="center"/>
          </w:tcPr>
          <w:p w14:paraId="026E272C"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资格、在岗要求</w:t>
            </w:r>
          </w:p>
        </w:tc>
      </w:tr>
      <w:tr w:rsidR="008D4B03" w:rsidRPr="008D4B03" w14:paraId="10AF05D3" w14:textId="77777777" w:rsidTr="001B76D4">
        <w:trPr>
          <w:trHeight w:val="1707"/>
          <w:jc w:val="center"/>
        </w:trPr>
        <w:tc>
          <w:tcPr>
            <w:tcW w:w="649" w:type="pct"/>
            <w:tcBorders>
              <w:left w:val="single" w:sz="4" w:space="0" w:color="auto"/>
            </w:tcBorders>
            <w:vAlign w:val="center"/>
          </w:tcPr>
          <w:p w14:paraId="21738B17" w14:textId="77777777" w:rsidR="008D4B03" w:rsidRPr="008D4B03" w:rsidRDefault="008D4B03" w:rsidP="008D4B03">
            <w:pPr>
              <w:adjustRightInd w:val="0"/>
              <w:snapToGrid w:val="0"/>
              <w:jc w:val="center"/>
              <w:rPr>
                <w:rFonts w:ascii="新宋体" w:eastAsia="新宋体" w:hAnsi="新宋体" w:cs="Arial Unicode MS"/>
                <w:szCs w:val="21"/>
              </w:rPr>
            </w:pPr>
            <w:bookmarkStart w:id="2" w:name="_Hlk185952749"/>
            <w:r w:rsidRPr="008D4B03">
              <w:rPr>
                <w:rFonts w:ascii="新宋体" w:eastAsia="新宋体" w:hAnsi="新宋体" w:cs="Arial Unicode MS" w:hint="eastAsia"/>
                <w:szCs w:val="21"/>
              </w:rPr>
              <w:t>总监理</w:t>
            </w:r>
            <w:r w:rsidRPr="008D4B03">
              <w:rPr>
                <w:rFonts w:ascii="新宋体" w:eastAsia="新宋体" w:hAnsi="新宋体" w:cs="Arial Unicode MS"/>
                <w:szCs w:val="21"/>
              </w:rPr>
              <w:br/>
            </w:r>
            <w:r w:rsidRPr="008D4B03">
              <w:rPr>
                <w:rFonts w:ascii="新宋体" w:eastAsia="新宋体" w:hAnsi="新宋体" w:cs="Arial Unicode MS" w:hint="eastAsia"/>
                <w:szCs w:val="21"/>
              </w:rPr>
              <w:t>工程师</w:t>
            </w:r>
          </w:p>
        </w:tc>
        <w:tc>
          <w:tcPr>
            <w:tcW w:w="592" w:type="pct"/>
            <w:vAlign w:val="center"/>
          </w:tcPr>
          <w:p w14:paraId="68ABA521" w14:textId="77777777" w:rsidR="008D4B03" w:rsidRPr="008D4B03" w:rsidRDefault="008D4B03" w:rsidP="008D4B03">
            <w:pPr>
              <w:adjustRightInd w:val="0"/>
              <w:snapToGrid w:val="0"/>
              <w:jc w:val="center"/>
              <w:rPr>
                <w:rFonts w:ascii="新宋体" w:eastAsia="新宋体" w:hAnsi="新宋体" w:cs="Arial Unicode MS"/>
                <w:szCs w:val="21"/>
              </w:rPr>
            </w:pPr>
            <w:r w:rsidRPr="008D4B03">
              <w:rPr>
                <w:rFonts w:ascii="新宋体" w:eastAsia="新宋体" w:hAnsi="新宋体" w:cs="Arial Unicode MS" w:hint="eastAsia"/>
                <w:szCs w:val="21"/>
              </w:rPr>
              <w:t>1</w:t>
            </w:r>
          </w:p>
        </w:tc>
        <w:tc>
          <w:tcPr>
            <w:tcW w:w="3759" w:type="pct"/>
            <w:vAlign w:val="center"/>
          </w:tcPr>
          <w:p w14:paraId="1BEAD089" w14:textId="77777777" w:rsidR="008D4B03" w:rsidRPr="008D4B03" w:rsidRDefault="008D4B03" w:rsidP="008D4B03">
            <w:pPr>
              <w:adjustRightInd w:val="0"/>
              <w:snapToGrid w:val="0"/>
              <w:jc w:val="left"/>
              <w:rPr>
                <w:rFonts w:ascii="新宋体" w:eastAsia="新宋体" w:hAnsi="新宋体" w:cs="Arial Unicode MS"/>
                <w:szCs w:val="21"/>
              </w:rPr>
            </w:pPr>
            <w:r w:rsidRPr="008D4B03">
              <w:rPr>
                <w:rFonts w:ascii="新宋体" w:eastAsia="新宋体" w:hAnsi="新宋体" w:cs="Arial Unicode MS" w:hint="eastAsia"/>
                <w:szCs w:val="21"/>
              </w:rPr>
              <w:t>①投标人自有人员（以联合体形式参与投标的，则为联合体牵头人自有人员）；</w:t>
            </w:r>
          </w:p>
          <w:p w14:paraId="1A4EE0AD" w14:textId="77777777" w:rsidR="008D4B03" w:rsidRPr="008D4B03" w:rsidRDefault="008D4B03" w:rsidP="008D4B03">
            <w:pPr>
              <w:adjustRightInd w:val="0"/>
              <w:snapToGrid w:val="0"/>
              <w:jc w:val="left"/>
              <w:rPr>
                <w:rFonts w:ascii="新宋体" w:eastAsia="新宋体" w:hAnsi="新宋体" w:cs="Arial Unicode MS"/>
                <w:szCs w:val="21"/>
              </w:rPr>
            </w:pPr>
            <w:bookmarkStart w:id="3" w:name="_Hlk190934908"/>
            <w:r w:rsidRPr="008D4B03">
              <w:rPr>
                <w:rFonts w:ascii="新宋体" w:eastAsia="新宋体" w:hAnsi="新宋体" w:cs="Arial Unicode MS" w:hint="eastAsia"/>
                <w:szCs w:val="21"/>
              </w:rPr>
              <w:t>②具备《公路工程施工监理规范》（JTG G10-2016）规定的公路工程监理工程师资格；</w:t>
            </w:r>
          </w:p>
          <w:bookmarkEnd w:id="3"/>
          <w:p w14:paraId="5F0E1C92" w14:textId="77777777" w:rsidR="008D4B03" w:rsidRPr="008D4B03" w:rsidRDefault="008D4B03" w:rsidP="008D4B03">
            <w:pPr>
              <w:adjustRightInd w:val="0"/>
              <w:snapToGrid w:val="0"/>
              <w:jc w:val="left"/>
              <w:rPr>
                <w:rFonts w:ascii="新宋体" w:eastAsia="新宋体" w:hAnsi="新宋体" w:cs="Arial Unicode MS"/>
                <w:szCs w:val="21"/>
              </w:rPr>
            </w:pPr>
            <w:r w:rsidRPr="008D4B03">
              <w:rPr>
                <w:rFonts w:ascii="新宋体" w:eastAsia="新宋体" w:hAnsi="新宋体" w:cs="Arial Unicode MS" w:hint="eastAsia"/>
                <w:szCs w:val="21"/>
              </w:rPr>
              <w:t>③无在岗项目（指目前未在其他项目上任职，或虽在其他项目上任职但本项目中标后能够从该项目撤离）。</w:t>
            </w:r>
          </w:p>
          <w:p w14:paraId="3B6AF112" w14:textId="77777777" w:rsidR="008D4B03" w:rsidRPr="008D4B03" w:rsidRDefault="008D4B03" w:rsidP="008D4B03">
            <w:pPr>
              <w:adjustRightInd w:val="0"/>
              <w:snapToGrid w:val="0"/>
              <w:jc w:val="left"/>
              <w:rPr>
                <w:rFonts w:ascii="新宋体" w:eastAsia="新宋体" w:hAnsi="新宋体" w:cs="Arial Unicode MS"/>
                <w:szCs w:val="21"/>
              </w:rPr>
            </w:pPr>
            <w:r w:rsidRPr="008D4B03">
              <w:rPr>
                <w:rFonts w:ascii="新宋体" w:eastAsia="新宋体" w:hAnsi="新宋体" w:cs="Arial Unicode MS"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tc>
      </w:tr>
      <w:bookmarkEnd w:id="2"/>
    </w:tbl>
    <w:p w14:paraId="7339E57F" w14:textId="4FB6415F" w:rsidR="00FB3BF7" w:rsidRPr="008D4B03" w:rsidRDefault="008D4B03" w:rsidP="00FB3BF7">
      <w:pPr>
        <w:tabs>
          <w:tab w:val="left" w:pos="315"/>
        </w:tabs>
        <w:adjustRightInd w:val="0"/>
        <w:snapToGrid w:val="0"/>
        <w:ind w:firstLineChars="100" w:firstLine="210"/>
        <w:jc w:val="center"/>
        <w:outlineLvl w:val="3"/>
        <w:rPr>
          <w:rFonts w:ascii="黑体" w:eastAsia="黑体" w:hAnsi="黑体" w:cs="Times New Roman"/>
          <w:bCs/>
          <w:sz w:val="28"/>
          <w:szCs w:val="28"/>
          <w:lang w:val="zh-CN"/>
        </w:rPr>
      </w:pPr>
      <w:r w:rsidRPr="008D4B03">
        <w:rPr>
          <w:rFonts w:ascii="新宋体" w:eastAsia="新宋体" w:hAnsi="新宋体" w:cs="Arial Unicode MS"/>
          <w:szCs w:val="24"/>
        </w:rPr>
        <w:br w:type="page"/>
      </w:r>
    </w:p>
    <w:p w14:paraId="4D7C6C1B" w14:textId="77777777" w:rsidR="0022653F" w:rsidRPr="008D4B03" w:rsidRDefault="00EE2721">
      <w:pPr>
        <w:keepNext/>
        <w:keepLines/>
        <w:adjustRightInd w:val="0"/>
        <w:snapToGrid w:val="0"/>
        <w:outlineLvl w:val="3"/>
        <w:rPr>
          <w:rFonts w:asciiTheme="minorEastAsia" w:hAnsiTheme="minorEastAsia" w:cs="Times New Roman"/>
          <w:bCs/>
          <w:sz w:val="30"/>
          <w:szCs w:val="30"/>
        </w:rPr>
      </w:pPr>
      <w:r w:rsidRPr="008D4B03">
        <w:rPr>
          <w:rFonts w:asciiTheme="minorEastAsia" w:hAnsiTheme="minorEastAsia" w:cs="Times New Roman" w:hint="eastAsia"/>
          <w:bCs/>
          <w:sz w:val="30"/>
          <w:szCs w:val="30"/>
        </w:rPr>
        <w:lastRenderedPageBreak/>
        <w:t>三、评标办法</w:t>
      </w:r>
      <w:bookmarkStart w:id="4" w:name="_Toc498955118"/>
      <w:bookmarkStart w:id="5" w:name="_Toc22570379"/>
      <w:bookmarkStart w:id="6" w:name="_Toc532300867"/>
      <w:bookmarkStart w:id="7" w:name="_Toc462671352"/>
      <w:bookmarkStart w:id="8" w:name="_Toc22894734"/>
    </w:p>
    <w:bookmarkEnd w:id="4"/>
    <w:bookmarkEnd w:id="5"/>
    <w:bookmarkEnd w:id="6"/>
    <w:bookmarkEnd w:id="7"/>
    <w:bookmarkEnd w:id="8"/>
    <w:p w14:paraId="394C29E4" w14:textId="3C115E91" w:rsidR="0022653F" w:rsidRPr="008D4B03" w:rsidRDefault="00EE2721">
      <w:pPr>
        <w:ind w:firstLineChars="100" w:firstLine="440"/>
        <w:jc w:val="center"/>
        <w:outlineLvl w:val="1"/>
        <w:rPr>
          <w:rFonts w:ascii="黑体" w:eastAsia="黑体" w:hAnsi="黑体" w:cs="Times New Roman"/>
          <w:bCs/>
          <w:kern w:val="0"/>
          <w:sz w:val="44"/>
          <w:szCs w:val="44"/>
        </w:rPr>
      </w:pPr>
      <w:r w:rsidRPr="008D4B03">
        <w:rPr>
          <w:rFonts w:ascii="黑体" w:eastAsia="黑体" w:hAnsi="黑体" w:cs="Times New Roman" w:hint="eastAsia"/>
          <w:bCs/>
          <w:kern w:val="0"/>
          <w:sz w:val="44"/>
          <w:szCs w:val="44"/>
        </w:rPr>
        <w:t>评标办法（</w:t>
      </w:r>
      <w:r w:rsidR="008D4B03" w:rsidRPr="008D4B03">
        <w:rPr>
          <w:rFonts w:ascii="黑体" w:eastAsia="黑体" w:hAnsi="黑体" w:cs="Times New Roman" w:hint="eastAsia"/>
          <w:bCs/>
          <w:kern w:val="0"/>
          <w:sz w:val="44"/>
          <w:szCs w:val="44"/>
        </w:rPr>
        <w:t>综合评估法</w:t>
      </w:r>
      <w:r w:rsidRPr="008D4B03">
        <w:rPr>
          <w:rFonts w:ascii="黑体" w:eastAsia="黑体" w:hAnsi="黑体" w:cs="Times New Roman" w:hint="eastAsia"/>
          <w:bCs/>
          <w:kern w:val="0"/>
          <w:sz w:val="44"/>
          <w:szCs w:val="44"/>
        </w:rPr>
        <w:t>）</w:t>
      </w:r>
    </w:p>
    <w:p w14:paraId="445F4DC3" w14:textId="77777777" w:rsidR="008D4B03" w:rsidRPr="008D4B03" w:rsidRDefault="008D4B03" w:rsidP="008D4B03">
      <w:pPr>
        <w:spacing w:line="360" w:lineRule="auto"/>
        <w:rPr>
          <w:rFonts w:ascii="新宋体" w:eastAsia="新宋体" w:hAnsi="新宋体" w:cs="Arial Unicode MS"/>
          <w:sz w:val="28"/>
          <w:szCs w:val="28"/>
        </w:rPr>
      </w:pPr>
      <w:bookmarkStart w:id="9" w:name="_Toc234382663"/>
      <w:r w:rsidRPr="008D4B03">
        <w:rPr>
          <w:rFonts w:ascii="新宋体" w:eastAsia="新宋体" w:hAnsi="新宋体" w:cs="Arial Unicode MS"/>
          <w:sz w:val="28"/>
          <w:szCs w:val="28"/>
        </w:rPr>
        <w:t>评标办法前附表</w:t>
      </w:r>
      <w:bookmarkEnd w:id="9"/>
      <w:r w:rsidRPr="008D4B03">
        <w:rPr>
          <w:rFonts w:ascii="新宋体" w:eastAsia="新宋体" w:hAnsi="新宋体" w:cs="Arial Unicode MS"/>
          <w:sz w:val="28"/>
          <w:szCs w:val="28"/>
          <w:vertAlign w:val="superscript"/>
        </w:rPr>
        <w:footnoteReference w:id="1"/>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82"/>
        <w:gridCol w:w="1364"/>
        <w:gridCol w:w="7512"/>
      </w:tblGrid>
      <w:tr w:rsidR="008D4B03" w:rsidRPr="008D4B03" w14:paraId="50BC68B4" w14:textId="77777777" w:rsidTr="001B76D4">
        <w:trPr>
          <w:cantSplit/>
          <w:trHeight w:hRule="exact" w:val="385"/>
          <w:tblHeader/>
          <w:jc w:val="center"/>
        </w:trPr>
        <w:tc>
          <w:tcPr>
            <w:tcW w:w="1111" w:type="pct"/>
            <w:gridSpan w:val="2"/>
            <w:vAlign w:val="center"/>
          </w:tcPr>
          <w:p w14:paraId="173701F1"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b/>
                <w:szCs w:val="21"/>
              </w:rPr>
              <w:t>条款号</w:t>
            </w:r>
          </w:p>
        </w:tc>
        <w:tc>
          <w:tcPr>
            <w:tcW w:w="3889" w:type="pct"/>
            <w:vAlign w:val="center"/>
          </w:tcPr>
          <w:p w14:paraId="345234B2"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b/>
                <w:szCs w:val="21"/>
              </w:rPr>
              <w:t>评审因素</w:t>
            </w:r>
            <w:r w:rsidRPr="008D4B03">
              <w:rPr>
                <w:rFonts w:ascii="新宋体" w:eastAsia="新宋体" w:hAnsi="新宋体" w:cs="Arial Unicode MS" w:hint="eastAsia"/>
                <w:b/>
                <w:szCs w:val="21"/>
              </w:rPr>
              <w:t>与评审标准</w:t>
            </w:r>
          </w:p>
        </w:tc>
      </w:tr>
      <w:tr w:rsidR="008D4B03" w:rsidRPr="008D4B03" w14:paraId="2C912FFC" w14:textId="77777777" w:rsidTr="001B76D4">
        <w:trPr>
          <w:cantSplit/>
          <w:trHeight w:val="2421"/>
          <w:jc w:val="center"/>
        </w:trPr>
        <w:tc>
          <w:tcPr>
            <w:tcW w:w="405" w:type="pct"/>
            <w:vAlign w:val="center"/>
          </w:tcPr>
          <w:p w14:paraId="6709ABA3" w14:textId="77777777" w:rsidR="008D4B03" w:rsidRPr="008D4B03" w:rsidRDefault="008D4B03" w:rsidP="008D4B03">
            <w:pPr>
              <w:spacing w:line="320" w:lineRule="exact"/>
              <w:jc w:val="center"/>
              <w:rPr>
                <w:rFonts w:ascii="新宋体" w:eastAsia="新宋体" w:hAnsi="新宋体" w:cs="Arial Unicode MS"/>
                <w:szCs w:val="21"/>
              </w:rPr>
            </w:pPr>
            <w:r w:rsidRPr="008D4B03">
              <w:rPr>
                <w:rFonts w:ascii="新宋体" w:eastAsia="新宋体" w:hAnsi="新宋体" w:cs="Arial Unicode MS" w:hint="eastAsia"/>
                <w:szCs w:val="21"/>
              </w:rPr>
              <w:t>1</w:t>
            </w:r>
          </w:p>
        </w:tc>
        <w:tc>
          <w:tcPr>
            <w:tcW w:w="706" w:type="pct"/>
            <w:vAlign w:val="center"/>
          </w:tcPr>
          <w:p w14:paraId="790A7BC8" w14:textId="77777777" w:rsidR="008D4B03" w:rsidRPr="008D4B03" w:rsidRDefault="008D4B03" w:rsidP="008D4B03">
            <w:pPr>
              <w:snapToGrid w:val="0"/>
              <w:spacing w:line="320" w:lineRule="exact"/>
              <w:ind w:left="113" w:right="113"/>
              <w:contextualSpacing/>
              <w:jc w:val="center"/>
              <w:rPr>
                <w:rFonts w:ascii="新宋体" w:eastAsia="新宋体" w:hAnsi="新宋体" w:cs="Arial Unicode MS"/>
                <w:szCs w:val="21"/>
              </w:rPr>
            </w:pPr>
            <w:r w:rsidRPr="008D4B03">
              <w:rPr>
                <w:rFonts w:ascii="新宋体" w:eastAsia="新宋体" w:hAnsi="新宋体" w:cs="Arial Unicode MS" w:hint="eastAsia"/>
                <w:szCs w:val="21"/>
              </w:rPr>
              <w:t>评标方法</w:t>
            </w:r>
          </w:p>
        </w:tc>
        <w:tc>
          <w:tcPr>
            <w:tcW w:w="3889" w:type="pct"/>
            <w:vAlign w:val="center"/>
          </w:tcPr>
          <w:p w14:paraId="223B9341"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bookmarkStart w:id="10" w:name="_Hlk190935220"/>
            <w:r w:rsidRPr="008D4B03">
              <w:rPr>
                <w:rFonts w:ascii="新宋体" w:eastAsia="新宋体" w:hAnsi="新宋体" w:cs="Arial Unicode MS" w:hint="eastAsia"/>
                <w:szCs w:val="21"/>
              </w:rPr>
              <w:t>综合评分相等时，评标委员会依次按照以下优先顺序推荐中标候选人或确定中标人：</w:t>
            </w:r>
          </w:p>
          <w:p w14:paraId="628CF828"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（1）评标价低的投标人优先；</w:t>
            </w:r>
          </w:p>
          <w:p w14:paraId="551904AD"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（2）被交通运输主管部门评为较高信用等级的投标人优先；</w:t>
            </w:r>
          </w:p>
          <w:p w14:paraId="3BD53B23"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（3）商务和技术得分较高的投标人优先；</w:t>
            </w:r>
          </w:p>
          <w:p w14:paraId="7E4A82D4"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（4）履约信誉得分较高的投标人优先；</w:t>
            </w:r>
          </w:p>
          <w:p w14:paraId="0B8A0C69"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（5）技术建议书得分较高的投标人优先；</w:t>
            </w:r>
          </w:p>
          <w:p w14:paraId="4A0AC254"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（6）主要人员得分较高的投标人优先；</w:t>
            </w:r>
          </w:p>
          <w:p w14:paraId="19CDF479"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（7）评标委员会投票表决。</w:t>
            </w:r>
          </w:p>
          <w:p w14:paraId="0D288546" w14:textId="77777777" w:rsidR="008D4B03" w:rsidRPr="008D4B03" w:rsidRDefault="008D4B03" w:rsidP="008D4B03">
            <w:pPr>
              <w:spacing w:line="320" w:lineRule="exact"/>
              <w:ind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注：</w:t>
            </w:r>
          </w:p>
          <w:p w14:paraId="668D948F" w14:textId="77777777" w:rsidR="008D4B03" w:rsidRPr="008D4B03" w:rsidRDefault="008D4B03" w:rsidP="008D4B03">
            <w:pPr>
              <w:spacing w:line="320" w:lineRule="exact"/>
              <w:ind w:right="113" w:firstLineChars="200" w:firstLine="420"/>
              <w:rPr>
                <w:rFonts w:ascii="新宋体" w:eastAsia="新宋体" w:hAnsi="新宋体" w:cs="Cambria Math"/>
                <w:szCs w:val="21"/>
              </w:rPr>
            </w:pPr>
            <w:r w:rsidRPr="008D4B03">
              <w:rPr>
                <w:rFonts w:ascii="新宋体" w:eastAsia="新宋体" w:hAnsi="新宋体" w:cs="Cambria Math" w:hint="eastAsia"/>
                <w:szCs w:val="21"/>
              </w:rPr>
              <w:t>①取消以上第（2）（3）项内容。</w:t>
            </w:r>
          </w:p>
          <w:p w14:paraId="608932C0" w14:textId="77777777" w:rsidR="008D4B03" w:rsidRPr="008D4B03" w:rsidRDefault="008D4B03" w:rsidP="008D4B03">
            <w:pPr>
              <w:spacing w:line="320" w:lineRule="exact"/>
              <w:ind w:right="113" w:firstLineChars="200" w:firstLine="420"/>
              <w:rPr>
                <w:rFonts w:ascii="新宋体" w:eastAsia="新宋体" w:hAnsi="新宋体" w:cs="Cambria Math"/>
                <w:szCs w:val="21"/>
              </w:rPr>
            </w:pPr>
            <w:r w:rsidRPr="008D4B03">
              <w:rPr>
                <w:rFonts w:ascii="新宋体" w:eastAsia="新宋体" w:hAnsi="新宋体" w:cs="Cambria Math" w:hint="eastAsia"/>
                <w:szCs w:val="21"/>
              </w:rPr>
              <w:t>②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14:paraId="0A6CD2CF" w14:textId="77777777" w:rsidR="008D4B03" w:rsidRPr="008D4B03" w:rsidRDefault="008D4B03" w:rsidP="008D4B03">
            <w:pPr>
              <w:spacing w:line="320" w:lineRule="exact"/>
              <w:ind w:right="113" w:firstLineChars="200" w:firstLine="420"/>
              <w:rPr>
                <w:rFonts w:ascii="新宋体" w:eastAsia="新宋体" w:hAnsi="新宋体" w:cs="Cambria Math"/>
                <w:szCs w:val="21"/>
              </w:rPr>
            </w:pPr>
            <w:r w:rsidRPr="008D4B03">
              <w:rPr>
                <w:rFonts w:ascii="新宋体" w:eastAsia="新宋体" w:hAnsi="新宋体" w:cs="Cambria Math" w:hint="eastAsia"/>
                <w:szCs w:val="21"/>
              </w:rPr>
              <w:t>③评标价平均值的计算采用方案二。</w:t>
            </w:r>
          </w:p>
          <w:p w14:paraId="0BE007A0" w14:textId="77777777" w:rsidR="008D4B03" w:rsidRPr="008D4B03" w:rsidRDefault="008D4B03" w:rsidP="008D4B03">
            <w:pPr>
              <w:spacing w:line="320" w:lineRule="exact"/>
              <w:ind w:right="113" w:firstLineChars="200" w:firstLine="420"/>
              <w:rPr>
                <w:rFonts w:ascii="新宋体" w:eastAsia="新宋体" w:hAnsi="新宋体" w:cs="Arial Unicode MS"/>
                <w:szCs w:val="21"/>
              </w:rPr>
            </w:pPr>
            <w:r w:rsidRPr="008D4B03">
              <w:rPr>
                <w:rFonts w:ascii="新宋体" w:eastAsia="新宋体" w:hAnsi="新宋体" w:cs="Cambria Math" w:hint="eastAsia"/>
                <w:szCs w:val="21"/>
              </w:rPr>
              <w:t>④评标基准价的确定采用方法一。</w:t>
            </w:r>
            <w:bookmarkEnd w:id="10"/>
          </w:p>
        </w:tc>
      </w:tr>
      <w:tr w:rsidR="008D4B03" w:rsidRPr="008D4B03" w14:paraId="0C8E07DE" w14:textId="77777777" w:rsidTr="001B76D4">
        <w:trPr>
          <w:cantSplit/>
          <w:trHeight w:val="169"/>
          <w:jc w:val="center"/>
        </w:trPr>
        <w:tc>
          <w:tcPr>
            <w:tcW w:w="405" w:type="pct"/>
            <w:vAlign w:val="center"/>
          </w:tcPr>
          <w:p w14:paraId="58EAAC7D" w14:textId="77777777" w:rsidR="008D4B03" w:rsidRPr="008D4B03" w:rsidRDefault="008D4B03" w:rsidP="008D4B03">
            <w:pPr>
              <w:spacing w:line="320" w:lineRule="exact"/>
              <w:jc w:val="center"/>
              <w:rPr>
                <w:rFonts w:ascii="新宋体" w:eastAsia="新宋体" w:hAnsi="新宋体" w:cs="Arial Unicode MS"/>
                <w:szCs w:val="21"/>
              </w:rPr>
            </w:pPr>
            <w:r w:rsidRPr="008D4B03">
              <w:rPr>
                <w:rFonts w:ascii="新宋体" w:eastAsia="新宋体" w:hAnsi="新宋体" w:cs="Arial Unicode MS"/>
                <w:szCs w:val="21"/>
              </w:rPr>
              <w:t>2.1.1</w:t>
            </w:r>
          </w:p>
          <w:p w14:paraId="3DE81E5D" w14:textId="77777777" w:rsidR="008D4B03" w:rsidRPr="008D4B03" w:rsidRDefault="008D4B03" w:rsidP="008D4B03">
            <w:pPr>
              <w:spacing w:line="320" w:lineRule="exact"/>
              <w:jc w:val="center"/>
              <w:rPr>
                <w:rFonts w:ascii="新宋体" w:eastAsia="新宋体" w:hAnsi="新宋体" w:cs="Arial Unicode MS"/>
                <w:szCs w:val="21"/>
              </w:rPr>
            </w:pPr>
            <w:r w:rsidRPr="008D4B03">
              <w:rPr>
                <w:rFonts w:ascii="新宋体" w:eastAsia="新宋体" w:hAnsi="新宋体" w:cs="Arial Unicode MS" w:hint="eastAsia"/>
                <w:szCs w:val="21"/>
              </w:rPr>
              <w:t>2.1.3</w:t>
            </w:r>
          </w:p>
        </w:tc>
        <w:tc>
          <w:tcPr>
            <w:tcW w:w="706" w:type="pct"/>
            <w:vAlign w:val="center"/>
          </w:tcPr>
          <w:p w14:paraId="0CE19F4B" w14:textId="77777777" w:rsidR="008D4B03" w:rsidRPr="008D4B03" w:rsidRDefault="008D4B03" w:rsidP="008D4B03">
            <w:pPr>
              <w:snapToGrid w:val="0"/>
              <w:spacing w:line="320" w:lineRule="exact"/>
              <w:ind w:left="113" w:right="113"/>
              <w:contextualSpacing/>
              <w:jc w:val="center"/>
              <w:rPr>
                <w:rFonts w:ascii="新宋体" w:eastAsia="新宋体" w:hAnsi="新宋体" w:cs="Arial Unicode MS"/>
                <w:szCs w:val="21"/>
              </w:rPr>
            </w:pPr>
            <w:r w:rsidRPr="008D4B03">
              <w:rPr>
                <w:rFonts w:ascii="新宋体" w:eastAsia="新宋体" w:hAnsi="新宋体" w:cs="Arial Unicode MS" w:hint="eastAsia"/>
                <w:szCs w:val="21"/>
              </w:rPr>
              <w:t>形式评审与响应性评审标准</w:t>
            </w:r>
          </w:p>
        </w:tc>
        <w:tc>
          <w:tcPr>
            <w:tcW w:w="3889" w:type="pct"/>
            <w:vAlign w:val="center"/>
          </w:tcPr>
          <w:p w14:paraId="46A8BAFD" w14:textId="77777777" w:rsidR="008D4B03" w:rsidRPr="008D4B03" w:rsidRDefault="008D4B03" w:rsidP="008D4B03">
            <w:pPr>
              <w:spacing w:line="320" w:lineRule="exact"/>
              <w:ind w:left="113" w:right="113" w:firstLineChars="100" w:firstLine="211"/>
              <w:rPr>
                <w:rFonts w:ascii="新宋体" w:eastAsia="新宋体" w:hAnsi="新宋体" w:cs="Arial Unicode MS"/>
                <w:b/>
                <w:szCs w:val="21"/>
              </w:rPr>
            </w:pPr>
            <w:r w:rsidRPr="008D4B03">
              <w:rPr>
                <w:rFonts w:ascii="新宋体" w:eastAsia="新宋体" w:hAnsi="新宋体" w:cs="Arial Unicode MS" w:hint="eastAsia"/>
                <w:b/>
                <w:szCs w:val="21"/>
              </w:rPr>
              <w:t>第一个信封（商务及技术文件）评审标准：</w:t>
            </w:r>
          </w:p>
          <w:p w14:paraId="521A6555"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（1）投标文件按照招标文件规定的格式、内容填写，字迹清晰可辨：</w:t>
            </w:r>
          </w:p>
          <w:p w14:paraId="59AE5D85"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a.投标函按招标文件规定填报了项目名称、标段号、补遗书编号（如有）、监理服务期限、工程质量要求及安全目标；</w:t>
            </w:r>
          </w:p>
          <w:p w14:paraId="1146A9E3"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b.投标文件组成齐全完整，内容均按规定填写。</w:t>
            </w:r>
          </w:p>
          <w:p w14:paraId="5EF01286"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（2）投标文件上法定代表人或其委托代理人的签字、投标人的单位章盖章齐全，符合招标文件规定。</w:t>
            </w:r>
          </w:p>
          <w:p w14:paraId="3B038D33"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（3）投标人按照招标文件的规定提供了投标保证金：</w:t>
            </w:r>
          </w:p>
          <w:p w14:paraId="124CB44C"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a.投标保证金金额符合招标文件规定的金额，且投标保证金有效期不少于投标有效期；</w:t>
            </w:r>
          </w:p>
          <w:p w14:paraId="23AD882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b.若投标保证金采用现金或支票形式提交，投标人应在递交投标文件截止时间之前，将投标保证金由投标人的基本账户转入招标人指定账户；</w:t>
            </w:r>
          </w:p>
          <w:p w14:paraId="534BF629"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c.</w:t>
            </w:r>
            <w:r w:rsidRPr="008D4B03">
              <w:rPr>
                <w:rFonts w:ascii="新宋体" w:eastAsia="新宋体" w:hAnsi="新宋体" w:cs="Arial Unicode MS" w:hint="eastAsia"/>
                <w:szCs w:val="24"/>
              </w:rPr>
              <w:t xml:space="preserve"> </w:t>
            </w:r>
            <w:r w:rsidRPr="008D4B03">
              <w:rPr>
                <w:rFonts w:ascii="新宋体" w:eastAsia="新宋体" w:hAnsi="新宋体" w:cs="Arial Unicode MS" w:hint="eastAsia"/>
                <w:szCs w:val="21"/>
              </w:rPr>
              <w:t>若投标保证金采用保函（保单）形式提交，保函（保单）必须为按招标文件要求办理的电子保函（保单）。</w:t>
            </w:r>
          </w:p>
          <w:p w14:paraId="242F682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（4）投标人法定代表人授权委托代理人签署投标文件的，按招标文件要求提交了授权委托书。</w:t>
            </w:r>
          </w:p>
          <w:p w14:paraId="49BA565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（5）投标人法定代表人亲自签署投标文件的，按招标文件要求提供了法定代表人身份证明。</w:t>
            </w:r>
          </w:p>
        </w:tc>
      </w:tr>
      <w:tr w:rsidR="008D4B03" w:rsidRPr="008D4B03" w14:paraId="14C3713D" w14:textId="77777777" w:rsidTr="001B76D4">
        <w:trPr>
          <w:cantSplit/>
          <w:trHeight w:val="8391"/>
          <w:jc w:val="center"/>
        </w:trPr>
        <w:tc>
          <w:tcPr>
            <w:tcW w:w="405" w:type="pct"/>
            <w:vAlign w:val="center"/>
          </w:tcPr>
          <w:p w14:paraId="3FD08A18" w14:textId="77777777" w:rsidR="008D4B03" w:rsidRPr="008D4B03" w:rsidRDefault="008D4B03" w:rsidP="008D4B03">
            <w:pPr>
              <w:spacing w:line="320" w:lineRule="exact"/>
              <w:jc w:val="center"/>
              <w:rPr>
                <w:rFonts w:ascii="新宋体" w:eastAsia="新宋体" w:hAnsi="新宋体" w:cs="Arial Unicode MS"/>
                <w:szCs w:val="21"/>
              </w:rPr>
            </w:pPr>
            <w:r w:rsidRPr="008D4B03">
              <w:rPr>
                <w:rFonts w:ascii="新宋体" w:eastAsia="新宋体" w:hAnsi="新宋体" w:cs="Arial Unicode MS"/>
                <w:szCs w:val="21"/>
              </w:rPr>
              <w:lastRenderedPageBreak/>
              <w:t>2.1.1</w:t>
            </w:r>
          </w:p>
          <w:p w14:paraId="3E4E8845" w14:textId="77777777" w:rsidR="008D4B03" w:rsidRPr="008D4B03" w:rsidRDefault="008D4B03" w:rsidP="008D4B03">
            <w:pPr>
              <w:spacing w:line="320" w:lineRule="exact"/>
              <w:jc w:val="center"/>
              <w:rPr>
                <w:rFonts w:ascii="新宋体" w:eastAsia="新宋体" w:hAnsi="新宋体" w:cs="Arial Unicode MS"/>
                <w:szCs w:val="21"/>
              </w:rPr>
            </w:pPr>
            <w:r w:rsidRPr="008D4B03">
              <w:rPr>
                <w:rFonts w:ascii="新宋体" w:eastAsia="新宋体" w:hAnsi="新宋体" w:cs="Arial Unicode MS" w:hint="eastAsia"/>
                <w:szCs w:val="21"/>
              </w:rPr>
              <w:t>2.1.3</w:t>
            </w:r>
          </w:p>
        </w:tc>
        <w:tc>
          <w:tcPr>
            <w:tcW w:w="706" w:type="pct"/>
            <w:vAlign w:val="center"/>
          </w:tcPr>
          <w:p w14:paraId="65CE98D4" w14:textId="77777777" w:rsidR="008D4B03" w:rsidRPr="008D4B03" w:rsidRDefault="008D4B03" w:rsidP="008D4B03">
            <w:pPr>
              <w:snapToGrid w:val="0"/>
              <w:spacing w:line="320" w:lineRule="exact"/>
              <w:ind w:left="113" w:right="113"/>
              <w:contextualSpacing/>
              <w:jc w:val="center"/>
              <w:rPr>
                <w:rFonts w:ascii="新宋体" w:eastAsia="新宋体" w:hAnsi="新宋体" w:cs="Arial Unicode MS"/>
                <w:szCs w:val="21"/>
              </w:rPr>
            </w:pPr>
            <w:r w:rsidRPr="008D4B03">
              <w:rPr>
                <w:rFonts w:ascii="新宋体" w:eastAsia="新宋体" w:hAnsi="新宋体" w:cs="Arial Unicode MS" w:hint="eastAsia"/>
                <w:szCs w:val="21"/>
              </w:rPr>
              <w:t>形式评审与响应性评审标准</w:t>
            </w:r>
          </w:p>
        </w:tc>
        <w:tc>
          <w:tcPr>
            <w:tcW w:w="3889" w:type="pct"/>
          </w:tcPr>
          <w:p w14:paraId="41C9EE15"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（6）投标人以联合体形式投标时，联合体满足招标文件的要求：</w:t>
            </w:r>
          </w:p>
          <w:p w14:paraId="7ABF7923"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投标人按照招标文件提供的格式签订了联合体协议书，明确各方承担连带责任，并明确了联合体牵头人。</w:t>
            </w:r>
          </w:p>
          <w:p w14:paraId="1E9727EE"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（7）同一投标人在同一标段未提交两个以上不同的投标文件。</w:t>
            </w:r>
          </w:p>
          <w:p w14:paraId="27E3A4D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（8）投标文件中未出现有关投标报价的内容。</w:t>
            </w:r>
          </w:p>
          <w:p w14:paraId="633680C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（9）投标文件载明的招标项目完成期限符合招标文件规定。</w:t>
            </w:r>
          </w:p>
          <w:p w14:paraId="3CF620A3"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（10）投标文件对招标文件的实质性要求和条件作出响应。</w:t>
            </w:r>
          </w:p>
          <w:p w14:paraId="494EF3B7"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（11）权利义务符合招标文件规定：</w:t>
            </w:r>
          </w:p>
          <w:p w14:paraId="74E89FE6"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a.投标人应接受招标文件规定的风险划分原则，未提出新的风险划分办法；</w:t>
            </w:r>
          </w:p>
          <w:p w14:paraId="1B4B3464"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b.投标人未增加委托人的责任范围，或减少投标人义务；</w:t>
            </w:r>
          </w:p>
          <w:p w14:paraId="2F25A14B"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c.投标人未提出不同的支付办法；</w:t>
            </w:r>
          </w:p>
          <w:p w14:paraId="51A9803A"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d.投标人对合同纠纷、事故处理办法未提出异议；</w:t>
            </w:r>
          </w:p>
          <w:p w14:paraId="6EA923EF"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e.投标人在投标活动中无欺诈行为；</w:t>
            </w:r>
          </w:p>
          <w:p w14:paraId="69D4731F"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f.投标人未对合同条款有重要保留。</w:t>
            </w:r>
          </w:p>
          <w:p w14:paraId="16514A4D" w14:textId="77777777" w:rsidR="008D4B03" w:rsidRPr="008D4B03" w:rsidRDefault="008D4B03" w:rsidP="008D4B03">
            <w:pPr>
              <w:spacing w:line="320" w:lineRule="exact"/>
              <w:ind w:left="113" w:right="113" w:firstLineChars="100" w:firstLine="211"/>
              <w:rPr>
                <w:rFonts w:ascii="新宋体" w:eastAsia="新宋体" w:hAnsi="新宋体" w:cs="Arial Unicode MS"/>
                <w:b/>
                <w:szCs w:val="21"/>
              </w:rPr>
            </w:pPr>
            <w:r w:rsidRPr="008D4B03">
              <w:rPr>
                <w:rFonts w:ascii="新宋体" w:eastAsia="新宋体" w:hAnsi="新宋体" w:cs="Arial Unicode MS" w:hint="eastAsia"/>
                <w:b/>
                <w:szCs w:val="21"/>
              </w:rPr>
              <w:t>第二个信封（报价文件）评审标准：</w:t>
            </w:r>
          </w:p>
          <w:p w14:paraId="479C1DE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（1）投标文件按照招标文件规定的格式、内容填写，字迹清晰可辨，内容齐全完整：</w:t>
            </w:r>
          </w:p>
          <w:p w14:paraId="4B32F32A"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a.投标函按招标文件规定填报了项目名称、标段号、补遗书编号（如有）、投标价（包括大写金额和小写金额）；</w:t>
            </w:r>
          </w:p>
          <w:p w14:paraId="7CA77576"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b.已标价报价清单说明文字与招标文件规定一致，未进行实质性修改和删减；</w:t>
            </w:r>
          </w:p>
          <w:p w14:paraId="3F521C97"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c.投标文件组成齐全完整，内容均按规定填写。</w:t>
            </w:r>
          </w:p>
          <w:p w14:paraId="4C1F95E9"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（2）投标文件上法定代表人或其委托代理人的签字、投标人的单位章盖章齐全，符合招标文件规定。</w:t>
            </w:r>
          </w:p>
          <w:p w14:paraId="72C6E94D"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（3）投标报价未超过招标文件设定的最高投标限价，缺陷责任期阶段监理服务费不应低于施工阶段监理服务费的5%。</w:t>
            </w:r>
          </w:p>
          <w:p w14:paraId="53F1311F"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（4）投标报价的大写金额能够确定具体数值。</w:t>
            </w:r>
          </w:p>
          <w:p w14:paraId="66F65FBB"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（5）同一投标人在同一标段未提交两个以上不同的投标报价。</w:t>
            </w:r>
          </w:p>
        </w:tc>
      </w:tr>
      <w:tr w:rsidR="008D4B03" w:rsidRPr="008D4B03" w14:paraId="4E5B463C" w14:textId="77777777" w:rsidTr="001B76D4">
        <w:trPr>
          <w:cantSplit/>
          <w:trHeight w:val="3381"/>
          <w:jc w:val="center"/>
        </w:trPr>
        <w:tc>
          <w:tcPr>
            <w:tcW w:w="405" w:type="pct"/>
            <w:vAlign w:val="center"/>
          </w:tcPr>
          <w:p w14:paraId="28DBDEA5" w14:textId="77777777" w:rsidR="008D4B03" w:rsidRPr="008D4B03" w:rsidRDefault="008D4B03" w:rsidP="008D4B03">
            <w:pPr>
              <w:spacing w:line="320" w:lineRule="exact"/>
              <w:jc w:val="center"/>
              <w:rPr>
                <w:rFonts w:ascii="新宋体" w:eastAsia="新宋体" w:hAnsi="新宋体" w:cs="Arial Unicode MS"/>
                <w:szCs w:val="21"/>
              </w:rPr>
            </w:pPr>
            <w:r w:rsidRPr="008D4B03">
              <w:rPr>
                <w:rFonts w:ascii="新宋体" w:eastAsia="新宋体" w:hAnsi="新宋体" w:cs="Arial Unicode MS" w:hint="eastAsia"/>
                <w:szCs w:val="21"/>
              </w:rPr>
              <w:lastRenderedPageBreak/>
              <w:t>2.1.2</w:t>
            </w:r>
          </w:p>
        </w:tc>
        <w:tc>
          <w:tcPr>
            <w:tcW w:w="706" w:type="pct"/>
            <w:vAlign w:val="center"/>
          </w:tcPr>
          <w:p w14:paraId="15F91D3C" w14:textId="77777777" w:rsidR="008D4B03" w:rsidRPr="008D4B03" w:rsidRDefault="008D4B03" w:rsidP="008D4B03">
            <w:pPr>
              <w:snapToGrid w:val="0"/>
              <w:spacing w:line="320" w:lineRule="exact"/>
              <w:ind w:left="113" w:right="113"/>
              <w:contextualSpacing/>
              <w:jc w:val="center"/>
              <w:rPr>
                <w:rFonts w:ascii="新宋体" w:eastAsia="新宋体" w:hAnsi="新宋体" w:cs="Arial Unicode MS"/>
                <w:szCs w:val="21"/>
              </w:rPr>
            </w:pPr>
            <w:r w:rsidRPr="008D4B03">
              <w:rPr>
                <w:rFonts w:ascii="新宋体" w:eastAsia="新宋体" w:hAnsi="新宋体" w:cs="Arial Unicode MS" w:hint="eastAsia"/>
                <w:szCs w:val="21"/>
              </w:rPr>
              <w:t>资格评审标准</w:t>
            </w:r>
          </w:p>
        </w:tc>
        <w:tc>
          <w:tcPr>
            <w:tcW w:w="3889" w:type="pct"/>
            <w:vAlign w:val="center"/>
          </w:tcPr>
          <w:p w14:paraId="10E3509B"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（1）投标人具备有效的营业执照、组织机构代码证、监理资质证书、检测机构资质证书、检验检测机构资质认定证书和基本账户证明资料。</w:t>
            </w:r>
          </w:p>
          <w:p w14:paraId="7B97FA8F"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按照“三证合一”或“五证合一”登记制度进行登记的，可不具备组织机构代码证。</w:t>
            </w:r>
          </w:p>
          <w:p w14:paraId="10743F41"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（2）投标人的资质等级符合招标文件规定。</w:t>
            </w:r>
          </w:p>
          <w:p w14:paraId="56AB6B77" w14:textId="77777777" w:rsidR="008D4B03" w:rsidRPr="008D4B03" w:rsidRDefault="008D4B03" w:rsidP="008D4B03">
            <w:pPr>
              <w:adjustRightInd w:val="0"/>
              <w:snapToGrid w:val="0"/>
              <w:spacing w:beforeLines="50" w:before="156"/>
              <w:ind w:firstLineChars="200" w:firstLine="420"/>
              <w:rPr>
                <w:rFonts w:ascii="新宋体" w:eastAsia="新宋体" w:hAnsi="新宋体" w:cs="Arial Unicode MS"/>
                <w:szCs w:val="21"/>
              </w:rPr>
            </w:pPr>
            <w:r w:rsidRPr="008D4B03">
              <w:rPr>
                <w:rFonts w:ascii="新宋体" w:eastAsia="新宋体" w:hAnsi="新宋体" w:cs="Arial Unicode MS" w:hint="eastAsia"/>
                <w:szCs w:val="21"/>
              </w:rPr>
              <w:t>投标人须同时满足以下资质最低要求：</w:t>
            </w:r>
          </w:p>
          <w:p w14:paraId="09469FAE" w14:textId="77777777" w:rsidR="008D4B03" w:rsidRPr="008D4B03" w:rsidRDefault="008D4B03" w:rsidP="008D4B03">
            <w:pPr>
              <w:adjustRightInd w:val="0"/>
              <w:snapToGrid w:val="0"/>
              <w:spacing w:beforeLines="50" w:before="156"/>
              <w:ind w:firstLineChars="200" w:firstLine="420"/>
              <w:rPr>
                <w:rFonts w:ascii="新宋体" w:eastAsia="新宋体" w:hAnsi="新宋体" w:cs="@仿宋_GB2312"/>
                <w:szCs w:val="21"/>
              </w:rPr>
            </w:pPr>
            <w:r w:rsidRPr="008D4B03">
              <w:rPr>
                <w:rFonts w:ascii="新宋体" w:eastAsia="新宋体" w:hAnsi="新宋体" w:cs="@仿宋_GB2312" w:hint="eastAsia"/>
                <w:szCs w:val="21"/>
              </w:rPr>
              <w:t>①</w:t>
            </w:r>
            <w:bookmarkStart w:id="11" w:name="_Hlk190938213"/>
            <w:r w:rsidRPr="008D4B03">
              <w:rPr>
                <w:rFonts w:ascii="新宋体" w:eastAsia="新宋体" w:hAnsi="新宋体" w:cs="@仿宋_GB2312" w:hint="eastAsia"/>
                <w:szCs w:val="21"/>
              </w:rPr>
              <w:t>投标人须具备交通运输主管部门颁发的公路工程乙级监理资质</w:t>
            </w:r>
            <w:bookmarkEnd w:id="11"/>
            <w:r w:rsidRPr="008D4B03">
              <w:rPr>
                <w:rFonts w:ascii="新宋体" w:eastAsia="新宋体" w:hAnsi="新宋体" w:cs="@仿宋_GB2312" w:hint="eastAsia"/>
                <w:szCs w:val="21"/>
              </w:rPr>
              <w:t>；</w:t>
            </w:r>
          </w:p>
          <w:p w14:paraId="75689BD1" w14:textId="77777777" w:rsidR="008D4B03" w:rsidRPr="008D4B03" w:rsidRDefault="008D4B03" w:rsidP="008D4B03">
            <w:pPr>
              <w:adjustRightInd w:val="0"/>
              <w:snapToGrid w:val="0"/>
              <w:spacing w:beforeLines="50" w:before="156"/>
              <w:ind w:firstLineChars="200" w:firstLine="420"/>
              <w:rPr>
                <w:rFonts w:ascii="新宋体" w:eastAsia="新宋体" w:hAnsi="新宋体" w:cs="Arial Unicode MS"/>
                <w:szCs w:val="21"/>
              </w:rPr>
            </w:pPr>
            <w:r w:rsidRPr="008D4B03">
              <w:rPr>
                <w:rFonts w:ascii="新宋体" w:eastAsia="新宋体" w:hAnsi="新宋体" w:cs="@仿宋_GB2312" w:hint="eastAsia"/>
                <w:szCs w:val="21"/>
              </w:rPr>
              <w:t>②</w:t>
            </w:r>
            <w:bookmarkStart w:id="12" w:name="_Hlk190938222"/>
            <w:r w:rsidRPr="008D4B03">
              <w:rPr>
                <w:rFonts w:ascii="新宋体" w:eastAsia="新宋体" w:hAnsi="新宋体" w:cs="@仿宋_GB2312" w:hint="eastAsia"/>
                <w:szCs w:val="21"/>
              </w:rPr>
              <w:t>投标人（或其下属非独立法人检测机构）须具备交通运输主管部门颁发的公路水运工程质量检测机构“公路工程乙级”资质，并同时具有市场监督管理部门颁发的在有效期内的检验检测机构资质认定证书（有CMA资质认定标志）</w:t>
            </w:r>
            <w:bookmarkEnd w:id="12"/>
            <w:r w:rsidRPr="008D4B03">
              <w:rPr>
                <w:rFonts w:ascii="新宋体" w:eastAsia="新宋体" w:hAnsi="新宋体" w:cs="@仿宋_GB2312" w:hint="eastAsia"/>
                <w:szCs w:val="21"/>
              </w:rPr>
              <w:t>。</w:t>
            </w:r>
          </w:p>
          <w:p w14:paraId="492E975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（3）投标人的类似项目业绩符合招标文件规定。</w:t>
            </w:r>
          </w:p>
          <w:p w14:paraId="1B6FB19B"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无业绩最低要求。</w:t>
            </w:r>
          </w:p>
          <w:p w14:paraId="26FD3D1C"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（4）投标人的信誉符合招标文件规定。</w:t>
            </w:r>
          </w:p>
          <w:p w14:paraId="5C1E1EAE"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无信誉最低要求。</w:t>
            </w:r>
          </w:p>
          <w:p w14:paraId="0A8BEC4E"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（5）投标人的总监理工程师资格、在岗情况符合招标文件规定。</w:t>
            </w:r>
          </w:p>
          <w:p w14:paraId="34F51FD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①投标人自有人员（以联合体形式参与投标的，则为联合体牵头人自有人员）；</w:t>
            </w:r>
          </w:p>
          <w:p w14:paraId="3AD2403C"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②具备</w:t>
            </w:r>
            <w:bookmarkStart w:id="13" w:name="_Hlk190938235"/>
            <w:r w:rsidRPr="008D4B03">
              <w:rPr>
                <w:rFonts w:ascii="新宋体" w:eastAsia="新宋体" w:hAnsi="新宋体" w:cs="Arial Unicode MS" w:hint="eastAsia"/>
                <w:szCs w:val="21"/>
              </w:rPr>
              <w:t>《公路工程施工监理规范》（JTG G10-2016）规定的</w:t>
            </w:r>
            <w:bookmarkEnd w:id="13"/>
            <w:r w:rsidRPr="008D4B03">
              <w:rPr>
                <w:rFonts w:ascii="新宋体" w:eastAsia="新宋体" w:hAnsi="新宋体" w:cs="Arial Unicode MS" w:hint="eastAsia"/>
                <w:szCs w:val="21"/>
              </w:rPr>
              <w:t>公路工程监理工程师资格；</w:t>
            </w:r>
          </w:p>
          <w:p w14:paraId="2EF71730"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③无在岗项目（指目前未在其他项目上任职，或虽在其他项目上任职但本项目中标后能够从该项目撤离）。</w:t>
            </w:r>
          </w:p>
          <w:p w14:paraId="58415AA9"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注：“投标人自有人员”指现由投标人为其申报社会保险登记，并为其缴纳社会保险费的人员。如果投标人属事业法人单位，则由投标人的上级行政主管部门出具拟委任的总监理工程师是投标人单位职工的有效书面证明材料。如拟任职人员已退休，则“投标人自有人员”指现已退休，并由投标人聘用的人员。</w:t>
            </w:r>
          </w:p>
          <w:p w14:paraId="5E3FF782"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（6）投标人的其他要求符合招标文件规定。</w:t>
            </w:r>
          </w:p>
          <w:p w14:paraId="57072891"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（7）投标人不存在第二章“投标人须知”第1.4.3项或第1.4.4项规定的任何一种情形。</w:t>
            </w:r>
          </w:p>
          <w:p w14:paraId="48AC238F"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（8）投标人符合第二章“投标人须知”第1.4.5项规定。</w:t>
            </w:r>
          </w:p>
          <w:p w14:paraId="0EDCF979" w14:textId="77777777" w:rsidR="008D4B03" w:rsidRPr="008D4B03" w:rsidRDefault="008D4B03" w:rsidP="008D4B03">
            <w:pPr>
              <w:spacing w:line="320" w:lineRule="exact"/>
              <w:ind w:left="113" w:right="113" w:firstLineChars="100" w:firstLine="210"/>
              <w:rPr>
                <w:rFonts w:ascii="新宋体" w:eastAsia="新宋体" w:hAnsi="新宋体" w:cs="Arial Unicode MS"/>
                <w:szCs w:val="21"/>
              </w:rPr>
            </w:pPr>
            <w:r w:rsidRPr="008D4B03">
              <w:rPr>
                <w:rFonts w:ascii="新宋体" w:eastAsia="新宋体" w:hAnsi="新宋体" w:cs="Arial Unicode MS" w:hint="eastAsia"/>
                <w:szCs w:val="21"/>
              </w:rPr>
              <w:t>（9）以联合体形式参与投标的，联合体各方均未再以自己名义单独或参加其他联合体在同一标段中投标；独立参与投标的，投标人未同时参加联合体在同一标段中投标。</w:t>
            </w:r>
          </w:p>
        </w:tc>
      </w:tr>
    </w:tbl>
    <w:p w14:paraId="1EA25D3E" w14:textId="77777777" w:rsidR="008D4B03" w:rsidRPr="008D4B03" w:rsidRDefault="008D4B03" w:rsidP="008D4B03">
      <w:pPr>
        <w:spacing w:line="320" w:lineRule="exact"/>
        <w:jc w:val="right"/>
        <w:rPr>
          <w:rFonts w:ascii="新宋体" w:eastAsia="新宋体" w:hAnsi="新宋体" w:cs="Arial Unicode MS"/>
          <w:szCs w:val="21"/>
        </w:rPr>
      </w:pPr>
      <w:r w:rsidRPr="008D4B03">
        <w:rPr>
          <w:rFonts w:ascii="新宋体" w:eastAsia="新宋体" w:hAnsi="新宋体" w:cs="Arial Unicode MS"/>
          <w:szCs w:val="21"/>
        </w:rPr>
        <w:br w:type="page"/>
      </w:r>
    </w:p>
    <w:p w14:paraId="55DFC726" w14:textId="77777777" w:rsidR="008D4B03" w:rsidRPr="008D4B03" w:rsidRDefault="008D4B03" w:rsidP="008D4B03">
      <w:pPr>
        <w:spacing w:line="320" w:lineRule="exact"/>
        <w:jc w:val="right"/>
        <w:rPr>
          <w:rFonts w:ascii="新宋体" w:eastAsia="新宋体" w:hAnsi="新宋体" w:cs="Arial Unicode MS"/>
          <w:szCs w:val="21"/>
        </w:rPr>
      </w:pPr>
      <w:r w:rsidRPr="008D4B03">
        <w:rPr>
          <w:rFonts w:ascii="新宋体" w:eastAsia="新宋体" w:hAnsi="新宋体" w:cs="Arial Unicode MS" w:hint="eastAsia"/>
          <w:szCs w:val="21"/>
        </w:rPr>
        <w:lastRenderedPageBreak/>
        <w:t>续上表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241"/>
        <w:gridCol w:w="5942"/>
      </w:tblGrid>
      <w:tr w:rsidR="008D4B03" w:rsidRPr="008D4B03" w14:paraId="32587470" w14:textId="77777777" w:rsidTr="001B76D4">
        <w:trPr>
          <w:cantSplit/>
          <w:trHeight w:val="500"/>
          <w:tblHeader/>
          <w:jc w:val="center"/>
        </w:trPr>
        <w:tc>
          <w:tcPr>
            <w:tcW w:w="869" w:type="dxa"/>
            <w:vAlign w:val="center"/>
          </w:tcPr>
          <w:p w14:paraId="04E7DC6B" w14:textId="77777777" w:rsidR="008D4B03" w:rsidRPr="008D4B03" w:rsidRDefault="008D4B03" w:rsidP="008D4B03">
            <w:pPr>
              <w:spacing w:line="320" w:lineRule="exact"/>
              <w:ind w:right="27"/>
              <w:jc w:val="center"/>
              <w:rPr>
                <w:rFonts w:ascii="新宋体" w:eastAsia="新宋体" w:hAnsi="新宋体" w:cs="Arial Unicode MS"/>
                <w:b/>
                <w:szCs w:val="21"/>
              </w:rPr>
            </w:pPr>
            <w:r w:rsidRPr="008D4B03">
              <w:rPr>
                <w:rFonts w:ascii="新宋体" w:eastAsia="新宋体" w:hAnsi="新宋体" w:cs="Arial Unicode MS" w:hint="eastAsia"/>
                <w:b/>
                <w:szCs w:val="21"/>
              </w:rPr>
              <w:t>条款号</w:t>
            </w:r>
          </w:p>
        </w:tc>
        <w:tc>
          <w:tcPr>
            <w:tcW w:w="2241" w:type="dxa"/>
            <w:vAlign w:val="center"/>
          </w:tcPr>
          <w:p w14:paraId="4DFF9FA8" w14:textId="77777777" w:rsidR="008D4B03" w:rsidRPr="008D4B03" w:rsidRDefault="008D4B03" w:rsidP="008D4B03">
            <w:pPr>
              <w:spacing w:line="320" w:lineRule="exact"/>
              <w:ind w:right="113"/>
              <w:jc w:val="center"/>
              <w:rPr>
                <w:rFonts w:ascii="新宋体" w:eastAsia="新宋体" w:hAnsi="新宋体" w:cs="Arial Unicode MS"/>
                <w:b/>
                <w:szCs w:val="21"/>
              </w:rPr>
            </w:pPr>
            <w:r w:rsidRPr="008D4B03">
              <w:rPr>
                <w:rFonts w:ascii="新宋体" w:eastAsia="新宋体" w:hAnsi="新宋体" w:cs="Arial Unicode MS" w:hint="eastAsia"/>
                <w:b/>
                <w:szCs w:val="21"/>
              </w:rPr>
              <w:t>条款内容</w:t>
            </w:r>
          </w:p>
        </w:tc>
        <w:tc>
          <w:tcPr>
            <w:tcW w:w="5942" w:type="dxa"/>
            <w:vAlign w:val="center"/>
          </w:tcPr>
          <w:p w14:paraId="629CBF01" w14:textId="77777777" w:rsidR="008D4B03" w:rsidRPr="008D4B03" w:rsidRDefault="008D4B03" w:rsidP="008D4B03">
            <w:pPr>
              <w:spacing w:line="320" w:lineRule="exact"/>
              <w:ind w:right="113"/>
              <w:jc w:val="center"/>
              <w:rPr>
                <w:rFonts w:ascii="新宋体" w:eastAsia="新宋体" w:hAnsi="新宋体" w:cs="Arial Unicode MS"/>
                <w:b/>
                <w:szCs w:val="21"/>
              </w:rPr>
            </w:pPr>
            <w:r w:rsidRPr="008D4B03">
              <w:rPr>
                <w:rFonts w:ascii="新宋体" w:eastAsia="新宋体" w:hAnsi="新宋体" w:cs="Arial Unicode MS" w:hint="eastAsia"/>
                <w:b/>
                <w:szCs w:val="21"/>
              </w:rPr>
              <w:t>编列内容</w:t>
            </w:r>
          </w:p>
        </w:tc>
      </w:tr>
      <w:tr w:rsidR="008D4B03" w:rsidRPr="008D4B03" w14:paraId="773BF53E" w14:textId="77777777" w:rsidTr="001B76D4">
        <w:trPr>
          <w:trHeight w:val="2674"/>
          <w:jc w:val="center"/>
        </w:trPr>
        <w:tc>
          <w:tcPr>
            <w:tcW w:w="869" w:type="dxa"/>
            <w:vAlign w:val="center"/>
          </w:tcPr>
          <w:p w14:paraId="0677B5D2" w14:textId="77777777" w:rsidR="008D4B03" w:rsidRPr="008D4B03" w:rsidRDefault="008D4B03" w:rsidP="008D4B03">
            <w:pPr>
              <w:spacing w:line="320" w:lineRule="exact"/>
              <w:ind w:right="27"/>
              <w:jc w:val="center"/>
              <w:rPr>
                <w:rFonts w:ascii="新宋体" w:eastAsia="新宋体" w:hAnsi="新宋体" w:cs="Arial Unicode MS"/>
                <w:szCs w:val="21"/>
              </w:rPr>
            </w:pPr>
            <w:r w:rsidRPr="008D4B03">
              <w:rPr>
                <w:rFonts w:ascii="新宋体" w:eastAsia="新宋体" w:hAnsi="新宋体" w:cs="Arial Unicode MS" w:hint="eastAsia"/>
                <w:szCs w:val="21"/>
              </w:rPr>
              <w:t>2.2.1</w:t>
            </w:r>
          </w:p>
        </w:tc>
        <w:tc>
          <w:tcPr>
            <w:tcW w:w="2241" w:type="dxa"/>
            <w:vAlign w:val="center"/>
          </w:tcPr>
          <w:p w14:paraId="3986F78E" w14:textId="77777777" w:rsidR="008D4B03" w:rsidRPr="008D4B03" w:rsidRDefault="008D4B03" w:rsidP="008D4B03">
            <w:pPr>
              <w:spacing w:line="320" w:lineRule="exact"/>
              <w:ind w:right="113"/>
              <w:jc w:val="center"/>
              <w:rPr>
                <w:rFonts w:ascii="新宋体" w:eastAsia="新宋体" w:hAnsi="新宋体" w:cs="Arial Unicode MS"/>
                <w:szCs w:val="21"/>
              </w:rPr>
            </w:pPr>
            <w:r w:rsidRPr="008D4B03">
              <w:rPr>
                <w:rFonts w:ascii="新宋体" w:eastAsia="新宋体" w:hAnsi="新宋体" w:cs="Arial Unicode MS" w:hint="eastAsia"/>
                <w:szCs w:val="21"/>
              </w:rPr>
              <w:t>分值构成</w:t>
            </w:r>
          </w:p>
          <w:p w14:paraId="09D3DA41" w14:textId="77777777" w:rsidR="008D4B03" w:rsidRPr="008D4B03" w:rsidRDefault="008D4B03" w:rsidP="008D4B03">
            <w:pPr>
              <w:spacing w:line="320" w:lineRule="exact"/>
              <w:ind w:right="113"/>
              <w:jc w:val="center"/>
              <w:rPr>
                <w:rFonts w:ascii="新宋体" w:eastAsia="新宋体" w:hAnsi="新宋体" w:cs="Arial Unicode MS"/>
                <w:szCs w:val="21"/>
              </w:rPr>
            </w:pPr>
            <w:r w:rsidRPr="008D4B03">
              <w:rPr>
                <w:rFonts w:ascii="新宋体" w:eastAsia="新宋体" w:hAnsi="新宋体" w:cs="Arial Unicode MS" w:hint="eastAsia"/>
                <w:szCs w:val="21"/>
              </w:rPr>
              <w:t>（总分100分）</w:t>
            </w:r>
          </w:p>
        </w:tc>
        <w:tc>
          <w:tcPr>
            <w:tcW w:w="5942" w:type="dxa"/>
            <w:vAlign w:val="center"/>
          </w:tcPr>
          <w:p w14:paraId="1F68B706" w14:textId="77777777" w:rsidR="008D4B03" w:rsidRPr="008D4B03" w:rsidRDefault="008D4B03" w:rsidP="008D4B03">
            <w:pPr>
              <w:spacing w:line="320" w:lineRule="exact"/>
              <w:ind w:leftChars="54" w:left="113" w:right="113" w:firstLineChars="199" w:firstLine="420"/>
              <w:rPr>
                <w:rFonts w:ascii="新宋体" w:eastAsia="新宋体" w:hAnsi="新宋体" w:cs="Arial Unicode MS"/>
                <w:b/>
                <w:szCs w:val="21"/>
              </w:rPr>
            </w:pPr>
            <w:r w:rsidRPr="008D4B03">
              <w:rPr>
                <w:rFonts w:ascii="新宋体" w:eastAsia="新宋体" w:hAnsi="新宋体" w:cs="Arial Unicode MS" w:hint="eastAsia"/>
                <w:b/>
                <w:szCs w:val="21"/>
              </w:rPr>
              <w:t>第一个信封（商务及技术文件）评分分值构成：</w:t>
            </w:r>
          </w:p>
          <w:p w14:paraId="0F4218A1" w14:textId="77777777" w:rsidR="008D4B03" w:rsidRPr="008D4B03" w:rsidRDefault="008D4B03" w:rsidP="008D4B03">
            <w:pPr>
              <w:spacing w:line="320" w:lineRule="exact"/>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技术建议书：</w:t>
            </w:r>
            <w:r w:rsidRPr="008D4B03">
              <w:rPr>
                <w:rFonts w:ascii="新宋体" w:eastAsia="新宋体" w:hAnsi="新宋体" w:cs="Arial Unicode MS" w:hint="eastAsia"/>
                <w:szCs w:val="21"/>
                <w:u w:val="single"/>
              </w:rPr>
              <w:t xml:space="preserve"> 35  </w:t>
            </w:r>
            <w:r w:rsidRPr="008D4B03">
              <w:rPr>
                <w:rFonts w:ascii="新宋体" w:eastAsia="新宋体" w:hAnsi="新宋体" w:cs="Arial Unicode MS" w:hint="eastAsia"/>
                <w:szCs w:val="21"/>
              </w:rPr>
              <w:t>分</w:t>
            </w:r>
          </w:p>
          <w:p w14:paraId="75B79BD9" w14:textId="77777777" w:rsidR="008D4B03" w:rsidRPr="008D4B03" w:rsidRDefault="008D4B03" w:rsidP="008D4B03">
            <w:pPr>
              <w:spacing w:line="320" w:lineRule="exact"/>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主要人员：</w:t>
            </w:r>
            <w:r w:rsidRPr="008D4B03">
              <w:rPr>
                <w:rFonts w:ascii="新宋体" w:eastAsia="新宋体" w:hAnsi="新宋体" w:cs="Arial Unicode MS" w:hint="eastAsia"/>
                <w:szCs w:val="21"/>
                <w:u w:val="single"/>
              </w:rPr>
              <w:t xml:space="preserve">  25  </w:t>
            </w:r>
            <w:r w:rsidRPr="008D4B03">
              <w:rPr>
                <w:rFonts w:ascii="新宋体" w:eastAsia="新宋体" w:hAnsi="新宋体" w:cs="Arial Unicode MS" w:hint="eastAsia"/>
                <w:szCs w:val="21"/>
              </w:rPr>
              <w:t>分</w:t>
            </w:r>
          </w:p>
          <w:p w14:paraId="1FE2B8FD" w14:textId="77777777" w:rsidR="008D4B03" w:rsidRPr="008D4B03" w:rsidRDefault="008D4B03" w:rsidP="008D4B03">
            <w:pPr>
              <w:spacing w:line="320" w:lineRule="exact"/>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业绩：</w:t>
            </w:r>
            <w:r w:rsidRPr="008D4B03">
              <w:rPr>
                <w:rFonts w:ascii="新宋体" w:eastAsia="新宋体" w:hAnsi="新宋体" w:cs="Arial Unicode MS" w:hint="eastAsia"/>
                <w:szCs w:val="21"/>
                <w:u w:val="single"/>
              </w:rPr>
              <w:t xml:space="preserve">  20  </w:t>
            </w:r>
            <w:r w:rsidRPr="008D4B03">
              <w:rPr>
                <w:rFonts w:ascii="新宋体" w:eastAsia="新宋体" w:hAnsi="新宋体" w:cs="Arial Unicode MS" w:hint="eastAsia"/>
                <w:szCs w:val="21"/>
              </w:rPr>
              <w:t>分</w:t>
            </w:r>
          </w:p>
          <w:p w14:paraId="57DF7DC7" w14:textId="77777777" w:rsidR="008D4B03" w:rsidRPr="008D4B03" w:rsidRDefault="008D4B03" w:rsidP="008D4B03">
            <w:pPr>
              <w:spacing w:line="320" w:lineRule="exact"/>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履约信誉：</w:t>
            </w:r>
            <w:r w:rsidRPr="008D4B03">
              <w:rPr>
                <w:rFonts w:ascii="新宋体" w:eastAsia="新宋体" w:hAnsi="新宋体" w:cs="Arial Unicode MS" w:hint="eastAsia"/>
                <w:szCs w:val="21"/>
                <w:u w:val="single"/>
              </w:rPr>
              <w:t xml:space="preserve">  10  </w:t>
            </w:r>
            <w:r w:rsidRPr="008D4B03">
              <w:rPr>
                <w:rFonts w:ascii="新宋体" w:eastAsia="新宋体" w:hAnsi="新宋体" w:cs="Arial Unicode MS" w:hint="eastAsia"/>
                <w:szCs w:val="21"/>
              </w:rPr>
              <w:t>分</w:t>
            </w:r>
          </w:p>
          <w:p w14:paraId="33E91A27" w14:textId="77777777" w:rsidR="008D4B03" w:rsidRPr="008D4B03" w:rsidRDefault="008D4B03" w:rsidP="008D4B03">
            <w:pPr>
              <w:spacing w:line="320" w:lineRule="exact"/>
              <w:ind w:leftChars="54" w:left="113" w:right="113" w:firstLineChars="199" w:firstLine="420"/>
              <w:rPr>
                <w:rFonts w:ascii="新宋体" w:eastAsia="新宋体" w:hAnsi="新宋体" w:cs="Arial Unicode MS"/>
                <w:b/>
                <w:szCs w:val="21"/>
              </w:rPr>
            </w:pPr>
            <w:r w:rsidRPr="008D4B03">
              <w:rPr>
                <w:rFonts w:ascii="新宋体" w:eastAsia="新宋体" w:hAnsi="新宋体" w:cs="Arial Unicode MS" w:hint="eastAsia"/>
                <w:b/>
                <w:szCs w:val="21"/>
              </w:rPr>
              <w:t>第二个信封（报价文件）评分分值构成：</w:t>
            </w:r>
          </w:p>
          <w:p w14:paraId="109D225D" w14:textId="77777777" w:rsidR="008D4B03" w:rsidRPr="008D4B03" w:rsidRDefault="008D4B03" w:rsidP="008D4B03">
            <w:pPr>
              <w:spacing w:line="320" w:lineRule="exact"/>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评标价：</w:t>
            </w:r>
            <w:r w:rsidRPr="008D4B03">
              <w:rPr>
                <w:rFonts w:ascii="新宋体" w:eastAsia="新宋体" w:hAnsi="新宋体" w:cs="Arial Unicode MS" w:hint="eastAsia"/>
                <w:szCs w:val="21"/>
                <w:u w:val="single"/>
              </w:rPr>
              <w:t xml:space="preserve">  10  </w:t>
            </w:r>
            <w:r w:rsidRPr="008D4B03">
              <w:rPr>
                <w:rFonts w:ascii="新宋体" w:eastAsia="新宋体" w:hAnsi="新宋体" w:cs="Arial Unicode MS" w:hint="eastAsia"/>
                <w:szCs w:val="21"/>
              </w:rPr>
              <w:t>分</w:t>
            </w:r>
          </w:p>
        </w:tc>
      </w:tr>
      <w:tr w:rsidR="008D4B03" w:rsidRPr="008D4B03" w14:paraId="4F985EE4" w14:textId="77777777" w:rsidTr="001B76D4">
        <w:trPr>
          <w:trHeight w:val="4556"/>
          <w:jc w:val="center"/>
        </w:trPr>
        <w:tc>
          <w:tcPr>
            <w:tcW w:w="869" w:type="dxa"/>
            <w:vAlign w:val="center"/>
          </w:tcPr>
          <w:p w14:paraId="523C32D9" w14:textId="77777777" w:rsidR="008D4B03" w:rsidRPr="008D4B03" w:rsidRDefault="008D4B03" w:rsidP="008D4B03">
            <w:pPr>
              <w:ind w:right="27"/>
              <w:jc w:val="center"/>
              <w:rPr>
                <w:rFonts w:ascii="新宋体" w:eastAsia="新宋体" w:hAnsi="新宋体" w:cs="Arial Unicode MS"/>
                <w:szCs w:val="21"/>
              </w:rPr>
            </w:pPr>
            <w:r w:rsidRPr="008D4B03">
              <w:rPr>
                <w:rFonts w:ascii="新宋体" w:eastAsia="新宋体" w:hAnsi="新宋体" w:cs="Arial Unicode MS" w:hint="eastAsia"/>
                <w:szCs w:val="21"/>
              </w:rPr>
              <w:t>2.2.2</w:t>
            </w:r>
          </w:p>
        </w:tc>
        <w:tc>
          <w:tcPr>
            <w:tcW w:w="2241" w:type="dxa"/>
            <w:vAlign w:val="center"/>
          </w:tcPr>
          <w:p w14:paraId="6A779B40" w14:textId="77777777" w:rsidR="008D4B03" w:rsidRPr="008D4B03" w:rsidRDefault="008D4B03" w:rsidP="008D4B03">
            <w:pPr>
              <w:ind w:left="113" w:right="113"/>
              <w:jc w:val="center"/>
              <w:rPr>
                <w:rFonts w:ascii="新宋体" w:eastAsia="新宋体" w:hAnsi="新宋体" w:cs="Arial Unicode MS"/>
                <w:szCs w:val="21"/>
              </w:rPr>
            </w:pPr>
            <w:r w:rsidRPr="008D4B03">
              <w:rPr>
                <w:rFonts w:ascii="新宋体" w:eastAsia="新宋体" w:hAnsi="新宋体" w:cs="Arial Unicode MS" w:hint="eastAsia"/>
                <w:szCs w:val="21"/>
              </w:rPr>
              <w:t>评标基准价</w:t>
            </w:r>
          </w:p>
          <w:p w14:paraId="098BE016" w14:textId="77777777" w:rsidR="008D4B03" w:rsidRPr="008D4B03" w:rsidRDefault="008D4B03" w:rsidP="008D4B03">
            <w:pPr>
              <w:ind w:left="113" w:right="113"/>
              <w:jc w:val="center"/>
              <w:rPr>
                <w:rFonts w:ascii="新宋体" w:eastAsia="新宋体" w:hAnsi="新宋体" w:cs="Arial Unicode MS"/>
                <w:szCs w:val="21"/>
              </w:rPr>
            </w:pPr>
            <w:r w:rsidRPr="008D4B03">
              <w:rPr>
                <w:rFonts w:ascii="新宋体" w:eastAsia="新宋体" w:hAnsi="新宋体" w:cs="Arial Unicode MS" w:hint="eastAsia"/>
                <w:szCs w:val="21"/>
              </w:rPr>
              <w:t>计算方法</w:t>
            </w:r>
          </w:p>
        </w:tc>
        <w:tc>
          <w:tcPr>
            <w:tcW w:w="5942" w:type="dxa"/>
            <w:vAlign w:val="center"/>
          </w:tcPr>
          <w:p w14:paraId="56206CCE" w14:textId="77777777" w:rsidR="008D4B03" w:rsidRPr="008D4B03" w:rsidRDefault="008D4B03" w:rsidP="008D4B03">
            <w:pPr>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评标基准价的计算：</w:t>
            </w:r>
          </w:p>
          <w:p w14:paraId="34FAF93F" w14:textId="77777777" w:rsidR="008D4B03" w:rsidRPr="008D4B03" w:rsidRDefault="008D4B03" w:rsidP="008D4B03">
            <w:pPr>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在开标现场，招标人将当场计算并宣布评标基准价。</w:t>
            </w:r>
          </w:p>
          <w:p w14:paraId="1B38BAA2" w14:textId="77777777" w:rsidR="008D4B03" w:rsidRPr="008D4B03" w:rsidRDefault="008D4B03" w:rsidP="008D4B03">
            <w:pPr>
              <w:ind w:leftChars="54" w:left="113" w:right="113" w:firstLineChars="150" w:firstLine="315"/>
              <w:rPr>
                <w:rFonts w:ascii="新宋体" w:eastAsia="新宋体" w:hAnsi="新宋体" w:cs="Arial Unicode MS"/>
                <w:szCs w:val="21"/>
              </w:rPr>
            </w:pPr>
            <w:r w:rsidRPr="008D4B03">
              <w:rPr>
                <w:rFonts w:ascii="新宋体" w:eastAsia="新宋体" w:hAnsi="新宋体" w:cs="Arial Unicode MS" w:hint="eastAsia"/>
                <w:szCs w:val="21"/>
              </w:rPr>
              <w:t>（1）评标价的确定：</w:t>
            </w:r>
          </w:p>
          <w:p w14:paraId="6A5C9D09" w14:textId="77777777" w:rsidR="008D4B03" w:rsidRPr="008D4B03" w:rsidRDefault="008D4B03" w:rsidP="008D4B03">
            <w:pPr>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评标价=投标函文字报价</w:t>
            </w:r>
          </w:p>
          <w:p w14:paraId="7E014758" w14:textId="77777777" w:rsidR="008D4B03" w:rsidRPr="008D4B03" w:rsidRDefault="008D4B03" w:rsidP="008D4B03">
            <w:pPr>
              <w:ind w:leftChars="54" w:left="113" w:right="113" w:firstLineChars="150" w:firstLine="315"/>
              <w:rPr>
                <w:rFonts w:ascii="新宋体" w:eastAsia="新宋体" w:hAnsi="新宋体" w:cs="Arial Unicode MS"/>
                <w:szCs w:val="21"/>
              </w:rPr>
            </w:pPr>
            <w:r w:rsidRPr="008D4B03">
              <w:rPr>
                <w:rFonts w:ascii="新宋体" w:eastAsia="新宋体" w:hAnsi="新宋体" w:cs="Arial Unicode MS" w:hint="eastAsia"/>
                <w:szCs w:val="21"/>
              </w:rPr>
              <w:t>（2）评标价平均值的计算：</w:t>
            </w:r>
          </w:p>
          <w:p w14:paraId="121AFC73" w14:textId="77777777" w:rsidR="008D4B03" w:rsidRPr="008D4B03" w:rsidRDefault="008D4B03" w:rsidP="008D4B03">
            <w:pPr>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30537675" w14:textId="77777777" w:rsidR="008D4B03" w:rsidRPr="008D4B03" w:rsidRDefault="008D4B03" w:rsidP="008D4B03">
            <w:pPr>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（3）评标基准价的确定：</w:t>
            </w:r>
          </w:p>
          <w:p w14:paraId="0CF44691" w14:textId="77777777" w:rsidR="008D4B03" w:rsidRPr="008D4B03" w:rsidRDefault="008D4B03" w:rsidP="008D4B03">
            <w:pPr>
              <w:ind w:leftChars="54" w:left="113" w:right="113" w:firstLineChars="200" w:firstLine="420"/>
              <w:rPr>
                <w:rFonts w:ascii="新宋体" w:eastAsia="新宋体" w:hAnsi="新宋体" w:cs="Arial Unicode MS"/>
                <w:szCs w:val="21"/>
              </w:rPr>
            </w:pPr>
            <w:r w:rsidRPr="008D4B03">
              <w:rPr>
                <w:rFonts w:ascii="新宋体" w:eastAsia="新宋体" w:hAnsi="新宋体" w:cs="Arial Unicode MS" w:hint="eastAsia"/>
                <w:szCs w:val="21"/>
              </w:rPr>
              <w:t>方法一：将评标价平均值直接作为评标基准价。</w:t>
            </w:r>
          </w:p>
          <w:p w14:paraId="1243D6E9" w14:textId="77777777" w:rsidR="008D4B03" w:rsidRPr="008D4B03" w:rsidRDefault="008D4B03" w:rsidP="008D4B03">
            <w:pPr>
              <w:spacing w:line="320" w:lineRule="exact"/>
              <w:ind w:leftChars="54" w:left="113" w:right="113" w:firstLineChars="199" w:firstLine="418"/>
              <w:rPr>
                <w:rFonts w:ascii="新宋体" w:eastAsia="新宋体" w:hAnsi="新宋体" w:cs="Arial Unicode MS"/>
                <w:szCs w:val="21"/>
              </w:rPr>
            </w:pPr>
            <w:r w:rsidRPr="008D4B03">
              <w:rPr>
                <w:rFonts w:ascii="新宋体" w:eastAsia="新宋体" w:hAnsi="新宋体" w:cs="Arial Unicode MS" w:hint="eastAsia"/>
                <w:szCs w:val="21"/>
              </w:rPr>
              <w:t>在评标过程中，评标委员会应对计算的评标基准价进行复核，存在计算错误的应予以修正并在评标报告中作出说明。除此之外，评标基准价在整个评标期间保持不变，不随任何因素发生变化。</w:t>
            </w:r>
          </w:p>
        </w:tc>
      </w:tr>
      <w:tr w:rsidR="008D4B03" w:rsidRPr="008D4B03" w14:paraId="16A7FCFE" w14:textId="77777777" w:rsidTr="001B76D4">
        <w:tblPrEx>
          <w:tblCellMar>
            <w:left w:w="108" w:type="dxa"/>
            <w:right w:w="108" w:type="dxa"/>
          </w:tblCellMar>
        </w:tblPrEx>
        <w:trPr>
          <w:trHeight w:val="1140"/>
          <w:jc w:val="center"/>
        </w:trPr>
        <w:tc>
          <w:tcPr>
            <w:tcW w:w="869" w:type="dxa"/>
            <w:vAlign w:val="center"/>
          </w:tcPr>
          <w:p w14:paraId="237D3E27" w14:textId="77777777" w:rsidR="008D4B03" w:rsidRPr="008D4B03" w:rsidRDefault="008D4B03" w:rsidP="008D4B03">
            <w:pPr>
              <w:ind w:right="27"/>
              <w:jc w:val="center"/>
              <w:rPr>
                <w:rFonts w:ascii="新宋体" w:eastAsia="新宋体" w:hAnsi="新宋体" w:cs="Arial Unicode MS"/>
                <w:szCs w:val="21"/>
              </w:rPr>
            </w:pPr>
            <w:r w:rsidRPr="008D4B03">
              <w:rPr>
                <w:rFonts w:ascii="新宋体" w:eastAsia="新宋体" w:hAnsi="新宋体" w:cs="Arial Unicode MS" w:hint="eastAsia"/>
                <w:szCs w:val="21"/>
              </w:rPr>
              <w:t>2.2.3</w:t>
            </w:r>
          </w:p>
        </w:tc>
        <w:tc>
          <w:tcPr>
            <w:tcW w:w="2241" w:type="dxa"/>
            <w:vAlign w:val="center"/>
          </w:tcPr>
          <w:p w14:paraId="16C6122C" w14:textId="77777777" w:rsidR="008D4B03" w:rsidRPr="008D4B03" w:rsidRDefault="008D4B03" w:rsidP="008D4B03">
            <w:pPr>
              <w:ind w:left="113" w:right="113"/>
              <w:jc w:val="center"/>
              <w:rPr>
                <w:rFonts w:ascii="新宋体" w:eastAsia="新宋体" w:hAnsi="新宋体" w:cs="Arial Unicode MS"/>
                <w:szCs w:val="21"/>
              </w:rPr>
            </w:pPr>
            <w:r w:rsidRPr="008D4B03">
              <w:rPr>
                <w:rFonts w:ascii="新宋体" w:eastAsia="新宋体" w:hAnsi="新宋体" w:cs="Arial Unicode MS" w:hint="eastAsia"/>
                <w:szCs w:val="21"/>
              </w:rPr>
              <w:t>评标价的偏差率</w:t>
            </w:r>
          </w:p>
          <w:p w14:paraId="47B3D7B5" w14:textId="77777777" w:rsidR="008D4B03" w:rsidRPr="008D4B03" w:rsidRDefault="008D4B03" w:rsidP="008D4B03">
            <w:pPr>
              <w:ind w:left="113" w:right="113"/>
              <w:jc w:val="center"/>
              <w:rPr>
                <w:rFonts w:ascii="新宋体" w:eastAsia="新宋体" w:hAnsi="新宋体" w:cs="Arial Unicode MS"/>
                <w:szCs w:val="21"/>
              </w:rPr>
            </w:pPr>
            <w:r w:rsidRPr="008D4B03">
              <w:rPr>
                <w:rFonts w:ascii="新宋体" w:eastAsia="新宋体" w:hAnsi="新宋体" w:cs="Arial Unicode MS" w:hint="eastAsia"/>
                <w:szCs w:val="21"/>
              </w:rPr>
              <w:t>计算公式</w:t>
            </w:r>
          </w:p>
        </w:tc>
        <w:tc>
          <w:tcPr>
            <w:tcW w:w="5942" w:type="dxa"/>
            <w:vAlign w:val="center"/>
          </w:tcPr>
          <w:p w14:paraId="59671DA8" w14:textId="77777777" w:rsidR="008D4B03" w:rsidRPr="008D4B03" w:rsidRDefault="008D4B03" w:rsidP="008D4B03">
            <w:pPr>
              <w:ind w:firstLineChars="200" w:firstLine="420"/>
              <w:jc w:val="left"/>
              <w:rPr>
                <w:rFonts w:ascii="新宋体" w:eastAsia="新宋体" w:hAnsi="新宋体" w:cs="Arial Unicode MS"/>
                <w:szCs w:val="21"/>
              </w:rPr>
            </w:pPr>
            <w:r w:rsidRPr="008D4B03">
              <w:rPr>
                <w:rFonts w:ascii="新宋体" w:eastAsia="新宋体" w:hAnsi="新宋体" w:cs="Arial Unicode MS" w:hint="eastAsia"/>
                <w:szCs w:val="21"/>
              </w:rPr>
              <w:t>偏差率=100%×（投标人评标价-评标基准价）/评标基准价</w:t>
            </w:r>
          </w:p>
          <w:p w14:paraId="63E9AD3E" w14:textId="77777777" w:rsidR="008D4B03" w:rsidRPr="008D4B03" w:rsidRDefault="008D4B03" w:rsidP="008D4B03">
            <w:pPr>
              <w:ind w:firstLineChars="200" w:firstLine="420"/>
              <w:jc w:val="left"/>
              <w:rPr>
                <w:rFonts w:ascii="新宋体" w:eastAsia="新宋体" w:hAnsi="新宋体" w:cs="Arial Unicode MS"/>
                <w:b/>
                <w:szCs w:val="21"/>
              </w:rPr>
            </w:pPr>
            <w:r w:rsidRPr="008D4B03">
              <w:rPr>
                <w:rFonts w:ascii="新宋体" w:eastAsia="新宋体" w:hAnsi="新宋体" w:cs="Arial Unicode MS" w:hint="eastAsia"/>
                <w:szCs w:val="21"/>
              </w:rPr>
              <w:t>偏差率保留</w:t>
            </w:r>
            <w:r w:rsidRPr="008D4B03">
              <w:rPr>
                <w:rFonts w:ascii="新宋体" w:eastAsia="新宋体" w:hAnsi="新宋体" w:cs="Arial Unicode MS" w:hint="eastAsia"/>
                <w:szCs w:val="21"/>
                <w:u w:val="single"/>
              </w:rPr>
              <w:t xml:space="preserve"> 2 </w:t>
            </w:r>
            <w:r w:rsidRPr="008D4B03">
              <w:rPr>
                <w:rFonts w:ascii="新宋体" w:eastAsia="新宋体" w:hAnsi="新宋体" w:cs="Arial Unicode MS" w:hint="eastAsia"/>
                <w:szCs w:val="21"/>
              </w:rPr>
              <w:t>位小数</w:t>
            </w:r>
          </w:p>
        </w:tc>
      </w:tr>
    </w:tbl>
    <w:p w14:paraId="45A14B1B" w14:textId="77777777" w:rsidR="008D4B03" w:rsidRPr="008D4B03" w:rsidRDefault="008D4B03" w:rsidP="008D4B03">
      <w:pPr>
        <w:wordWrap w:val="0"/>
        <w:jc w:val="right"/>
        <w:rPr>
          <w:rFonts w:ascii="新宋体" w:eastAsia="新宋体" w:hAnsi="新宋体" w:cs="Arial Unicode MS"/>
          <w:szCs w:val="21"/>
        </w:rPr>
      </w:pPr>
      <w:r w:rsidRPr="008D4B03">
        <w:rPr>
          <w:rFonts w:ascii="新宋体" w:eastAsia="新宋体" w:hAnsi="新宋体" w:cs="Arial Unicode MS"/>
          <w:szCs w:val="21"/>
        </w:rPr>
        <w:br w:type="page"/>
      </w:r>
      <w:r w:rsidRPr="008D4B03">
        <w:rPr>
          <w:rFonts w:ascii="新宋体" w:eastAsia="新宋体" w:hAnsi="新宋体" w:cs="Arial Unicode MS" w:hint="eastAsia"/>
          <w:szCs w:val="21"/>
        </w:rPr>
        <w:lastRenderedPageBreak/>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0"/>
        <w:gridCol w:w="645"/>
        <w:gridCol w:w="599"/>
        <w:gridCol w:w="1199"/>
        <w:gridCol w:w="1443"/>
        <w:gridCol w:w="1276"/>
        <w:gridCol w:w="3090"/>
      </w:tblGrid>
      <w:tr w:rsidR="008D4B03" w:rsidRPr="008D4B03" w14:paraId="27665DC8" w14:textId="77777777" w:rsidTr="001B76D4">
        <w:trPr>
          <w:trHeight w:val="505"/>
          <w:tblHeader/>
          <w:jc w:val="center"/>
        </w:trPr>
        <w:tc>
          <w:tcPr>
            <w:tcW w:w="6102" w:type="dxa"/>
            <w:gridSpan w:val="6"/>
            <w:vAlign w:val="center"/>
          </w:tcPr>
          <w:p w14:paraId="57CB1270" w14:textId="67E50B15"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评分因素与权重分值</w:t>
            </w:r>
          </w:p>
        </w:tc>
        <w:tc>
          <w:tcPr>
            <w:tcW w:w="3090" w:type="dxa"/>
            <w:vMerge w:val="restart"/>
            <w:vAlign w:val="center"/>
          </w:tcPr>
          <w:p w14:paraId="248F4568"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评分标准</w:t>
            </w:r>
          </w:p>
        </w:tc>
      </w:tr>
      <w:tr w:rsidR="008D4B03" w:rsidRPr="008D4B03" w14:paraId="0A602140" w14:textId="77777777" w:rsidTr="001B76D4">
        <w:trPr>
          <w:tblHeader/>
          <w:jc w:val="center"/>
        </w:trPr>
        <w:tc>
          <w:tcPr>
            <w:tcW w:w="940" w:type="dxa"/>
            <w:vAlign w:val="center"/>
          </w:tcPr>
          <w:p w14:paraId="1D288193"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条款号</w:t>
            </w:r>
          </w:p>
        </w:tc>
        <w:tc>
          <w:tcPr>
            <w:tcW w:w="1244" w:type="dxa"/>
            <w:gridSpan w:val="2"/>
            <w:vAlign w:val="center"/>
          </w:tcPr>
          <w:p w14:paraId="35FF958E"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评分因素</w:t>
            </w:r>
          </w:p>
        </w:tc>
        <w:tc>
          <w:tcPr>
            <w:tcW w:w="1199" w:type="dxa"/>
            <w:vAlign w:val="center"/>
          </w:tcPr>
          <w:p w14:paraId="2919486C"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评分因素</w:t>
            </w:r>
          </w:p>
          <w:p w14:paraId="49FC16EC"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权重分值</w:t>
            </w:r>
          </w:p>
        </w:tc>
        <w:tc>
          <w:tcPr>
            <w:tcW w:w="1443" w:type="dxa"/>
            <w:vAlign w:val="center"/>
          </w:tcPr>
          <w:p w14:paraId="670844B5"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各评分因素</w:t>
            </w:r>
          </w:p>
          <w:p w14:paraId="4340BFF3"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细分项</w:t>
            </w:r>
          </w:p>
        </w:tc>
        <w:tc>
          <w:tcPr>
            <w:tcW w:w="1276" w:type="dxa"/>
            <w:vAlign w:val="center"/>
          </w:tcPr>
          <w:p w14:paraId="2610B235" w14:textId="77777777" w:rsidR="008D4B03" w:rsidRPr="008D4B03" w:rsidRDefault="008D4B03" w:rsidP="008D4B03">
            <w:pPr>
              <w:jc w:val="center"/>
              <w:rPr>
                <w:rFonts w:ascii="新宋体" w:eastAsia="新宋体" w:hAnsi="新宋体" w:cs="Arial Unicode MS"/>
                <w:b/>
                <w:szCs w:val="21"/>
              </w:rPr>
            </w:pPr>
            <w:r w:rsidRPr="008D4B03">
              <w:rPr>
                <w:rFonts w:ascii="新宋体" w:eastAsia="新宋体" w:hAnsi="新宋体" w:cs="Arial Unicode MS" w:hint="eastAsia"/>
                <w:b/>
                <w:szCs w:val="21"/>
              </w:rPr>
              <w:t>分值</w:t>
            </w:r>
          </w:p>
        </w:tc>
        <w:tc>
          <w:tcPr>
            <w:tcW w:w="3090" w:type="dxa"/>
            <w:vMerge/>
            <w:vAlign w:val="center"/>
          </w:tcPr>
          <w:p w14:paraId="6991686E" w14:textId="77777777" w:rsidR="008D4B03" w:rsidRPr="008D4B03" w:rsidRDefault="008D4B03" w:rsidP="008D4B03">
            <w:pPr>
              <w:jc w:val="center"/>
              <w:rPr>
                <w:rFonts w:ascii="新宋体" w:eastAsia="新宋体" w:hAnsi="新宋体" w:cs="Arial Unicode MS"/>
                <w:szCs w:val="21"/>
              </w:rPr>
            </w:pPr>
          </w:p>
        </w:tc>
      </w:tr>
      <w:tr w:rsidR="008D4B03" w:rsidRPr="008D4B03" w14:paraId="2ADA73CA" w14:textId="77777777" w:rsidTr="001B76D4">
        <w:trPr>
          <w:trHeight w:hRule="exact" w:val="1772"/>
          <w:jc w:val="center"/>
        </w:trPr>
        <w:tc>
          <w:tcPr>
            <w:tcW w:w="940" w:type="dxa"/>
            <w:vMerge w:val="restart"/>
            <w:vAlign w:val="center"/>
          </w:tcPr>
          <w:p w14:paraId="24E84D33"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2.2.4（1）</w:t>
            </w:r>
          </w:p>
        </w:tc>
        <w:tc>
          <w:tcPr>
            <w:tcW w:w="1244" w:type="dxa"/>
            <w:gridSpan w:val="2"/>
            <w:vMerge w:val="restart"/>
            <w:vAlign w:val="center"/>
          </w:tcPr>
          <w:p w14:paraId="7EE652CC"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技术建议书</w:t>
            </w:r>
          </w:p>
        </w:tc>
        <w:tc>
          <w:tcPr>
            <w:tcW w:w="1199" w:type="dxa"/>
            <w:vMerge w:val="restart"/>
            <w:vAlign w:val="center"/>
          </w:tcPr>
          <w:p w14:paraId="650361EE"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 xml:space="preserve"> 35 分</w:t>
            </w:r>
          </w:p>
        </w:tc>
        <w:tc>
          <w:tcPr>
            <w:tcW w:w="1443" w:type="dxa"/>
            <w:vAlign w:val="center"/>
          </w:tcPr>
          <w:p w14:paraId="4DD0D12F"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监理大纲（或监理方案）和措施</w:t>
            </w:r>
          </w:p>
        </w:tc>
        <w:tc>
          <w:tcPr>
            <w:tcW w:w="1276" w:type="dxa"/>
            <w:vAlign w:val="center"/>
          </w:tcPr>
          <w:p w14:paraId="5EF5DD3A"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25分</w:t>
            </w:r>
          </w:p>
        </w:tc>
        <w:tc>
          <w:tcPr>
            <w:tcW w:w="3090" w:type="dxa"/>
            <w:vAlign w:val="center"/>
          </w:tcPr>
          <w:p w14:paraId="1934DC27" w14:textId="77777777" w:rsidR="008D4B03" w:rsidRPr="008D4B03" w:rsidRDefault="008D4B03" w:rsidP="008D4B03">
            <w:pPr>
              <w:adjustRightInd w:val="0"/>
              <w:snapToGrid w:val="0"/>
              <w:spacing w:beforeLines="10" w:before="31" w:afterLines="10" w:after="31"/>
              <w:rPr>
                <w:rFonts w:ascii="新宋体" w:eastAsia="新宋体" w:hAnsi="新宋体" w:cs="Arial Unicode MS"/>
                <w:szCs w:val="21"/>
              </w:rPr>
            </w:pPr>
            <w:r w:rsidRPr="008D4B03">
              <w:rPr>
                <w:rFonts w:ascii="新宋体" w:eastAsia="新宋体" w:hAnsi="新宋体" w:cs="Arial Unicode MS" w:hint="eastAsia"/>
                <w:szCs w:val="21"/>
              </w:rPr>
              <w:t>按招标文件要求编制监理大纲（或监理方案）和措施，得15分；</w:t>
            </w:r>
          </w:p>
          <w:p w14:paraId="1BEE9518" w14:textId="77777777" w:rsidR="008D4B03" w:rsidRPr="008D4B03" w:rsidRDefault="008D4B03" w:rsidP="008D4B03">
            <w:pPr>
              <w:rPr>
                <w:rFonts w:ascii="新宋体" w:eastAsia="新宋体" w:hAnsi="新宋体" w:cs="Arial Unicode MS"/>
                <w:szCs w:val="21"/>
              </w:rPr>
            </w:pPr>
            <w:r w:rsidRPr="008D4B03">
              <w:rPr>
                <w:rFonts w:ascii="新宋体" w:eastAsia="新宋体" w:hAnsi="新宋体" w:cs="Arial Unicode MS" w:hint="eastAsia"/>
                <w:szCs w:val="21"/>
              </w:rPr>
              <w:t>根据监理大纲（或监理方案）是否完整全面，措施是否切实可行等方面酌情加分，最多加10分。</w:t>
            </w:r>
          </w:p>
        </w:tc>
      </w:tr>
      <w:tr w:rsidR="008D4B03" w:rsidRPr="008D4B03" w14:paraId="11DC9F15" w14:textId="77777777" w:rsidTr="001B76D4">
        <w:trPr>
          <w:trHeight w:val="440"/>
          <w:jc w:val="center"/>
        </w:trPr>
        <w:tc>
          <w:tcPr>
            <w:tcW w:w="940" w:type="dxa"/>
            <w:vMerge/>
            <w:vAlign w:val="center"/>
          </w:tcPr>
          <w:p w14:paraId="1998DD75" w14:textId="77777777" w:rsidR="008D4B03" w:rsidRPr="008D4B03" w:rsidRDefault="008D4B03" w:rsidP="008D4B03">
            <w:pPr>
              <w:jc w:val="center"/>
              <w:rPr>
                <w:rFonts w:ascii="新宋体" w:eastAsia="新宋体" w:hAnsi="新宋体" w:cs="Arial Unicode MS"/>
                <w:szCs w:val="21"/>
              </w:rPr>
            </w:pPr>
          </w:p>
        </w:tc>
        <w:tc>
          <w:tcPr>
            <w:tcW w:w="1244" w:type="dxa"/>
            <w:gridSpan w:val="2"/>
            <w:vMerge/>
            <w:vAlign w:val="center"/>
          </w:tcPr>
          <w:p w14:paraId="18749983" w14:textId="77777777" w:rsidR="008D4B03" w:rsidRPr="008D4B03" w:rsidRDefault="008D4B03" w:rsidP="008D4B03">
            <w:pPr>
              <w:jc w:val="center"/>
              <w:rPr>
                <w:rFonts w:ascii="新宋体" w:eastAsia="新宋体" w:hAnsi="新宋体" w:cs="Arial Unicode MS"/>
                <w:szCs w:val="21"/>
              </w:rPr>
            </w:pPr>
          </w:p>
        </w:tc>
        <w:tc>
          <w:tcPr>
            <w:tcW w:w="1199" w:type="dxa"/>
            <w:vMerge/>
            <w:vAlign w:val="center"/>
          </w:tcPr>
          <w:p w14:paraId="4C31FF6B" w14:textId="77777777" w:rsidR="008D4B03" w:rsidRPr="008D4B03" w:rsidRDefault="008D4B03" w:rsidP="008D4B03">
            <w:pPr>
              <w:jc w:val="center"/>
              <w:rPr>
                <w:rFonts w:ascii="新宋体" w:eastAsia="新宋体" w:hAnsi="新宋体" w:cs="Arial Unicode MS"/>
                <w:szCs w:val="21"/>
              </w:rPr>
            </w:pPr>
          </w:p>
        </w:tc>
        <w:tc>
          <w:tcPr>
            <w:tcW w:w="1443" w:type="dxa"/>
            <w:vAlign w:val="center"/>
          </w:tcPr>
          <w:p w14:paraId="35209AFE" w14:textId="77777777" w:rsidR="008D4B03" w:rsidRPr="008D4B03" w:rsidRDefault="008D4B03" w:rsidP="008D4B03">
            <w:pPr>
              <w:ind w:right="-46"/>
              <w:rPr>
                <w:rFonts w:ascii="新宋体" w:eastAsia="新宋体" w:hAnsi="新宋体" w:cs="Arial Unicode MS"/>
                <w:szCs w:val="21"/>
              </w:rPr>
            </w:pPr>
            <w:r w:rsidRPr="008D4B03">
              <w:rPr>
                <w:rFonts w:ascii="新宋体" w:eastAsia="新宋体" w:hAnsi="新宋体" w:cs="Arial Unicode MS" w:hint="eastAsia"/>
                <w:szCs w:val="21"/>
              </w:rPr>
              <w:t>本工程监理工作的重点与难点分析</w:t>
            </w:r>
          </w:p>
        </w:tc>
        <w:tc>
          <w:tcPr>
            <w:tcW w:w="1276" w:type="dxa"/>
            <w:vAlign w:val="center"/>
          </w:tcPr>
          <w:p w14:paraId="3EE6C410" w14:textId="77777777" w:rsidR="008D4B03" w:rsidRPr="008D4B03" w:rsidRDefault="008D4B03" w:rsidP="008D4B03">
            <w:pPr>
              <w:adjustRightInd w:val="0"/>
              <w:snapToGrid w:val="0"/>
              <w:spacing w:beforeLines="20" w:before="62" w:afterLines="20" w:after="62"/>
              <w:jc w:val="center"/>
              <w:rPr>
                <w:rFonts w:ascii="新宋体" w:eastAsia="新宋体" w:hAnsi="新宋体" w:cs="Arial Unicode MS"/>
              </w:rPr>
            </w:pPr>
            <w:r w:rsidRPr="008D4B03">
              <w:rPr>
                <w:rFonts w:ascii="新宋体" w:eastAsia="新宋体" w:hAnsi="新宋体" w:cs="Arial Unicode MS" w:hint="eastAsia"/>
              </w:rPr>
              <w:t>5分</w:t>
            </w:r>
          </w:p>
        </w:tc>
        <w:tc>
          <w:tcPr>
            <w:tcW w:w="3090" w:type="dxa"/>
            <w:vAlign w:val="center"/>
          </w:tcPr>
          <w:p w14:paraId="35FC5FB9" w14:textId="77777777" w:rsidR="008D4B03" w:rsidRPr="008D4B03" w:rsidRDefault="008D4B03" w:rsidP="008D4B03">
            <w:pPr>
              <w:adjustRightInd w:val="0"/>
              <w:snapToGrid w:val="0"/>
              <w:spacing w:beforeLines="10" w:before="31" w:afterLines="10" w:after="31"/>
              <w:rPr>
                <w:rFonts w:ascii="新宋体" w:eastAsia="新宋体" w:hAnsi="新宋体" w:cs="Arial Unicode MS"/>
                <w:szCs w:val="21"/>
              </w:rPr>
            </w:pPr>
            <w:r w:rsidRPr="008D4B03">
              <w:rPr>
                <w:rFonts w:ascii="新宋体" w:eastAsia="新宋体" w:hAnsi="新宋体" w:cs="Arial Unicode MS" w:hint="eastAsia"/>
                <w:szCs w:val="21"/>
              </w:rPr>
              <w:t>按招标文件要求编制本工程监理工作的重点与难点分析，得3分；</w:t>
            </w:r>
          </w:p>
          <w:p w14:paraId="2DF101BE" w14:textId="77777777" w:rsidR="008D4B03" w:rsidRPr="008D4B03" w:rsidRDefault="008D4B03" w:rsidP="008D4B03">
            <w:pPr>
              <w:rPr>
                <w:rFonts w:ascii="新宋体" w:eastAsia="新宋体" w:hAnsi="新宋体" w:cs="Arial Unicode MS"/>
                <w:szCs w:val="21"/>
              </w:rPr>
            </w:pPr>
            <w:r w:rsidRPr="008D4B03">
              <w:rPr>
                <w:rFonts w:ascii="新宋体" w:eastAsia="新宋体" w:hAnsi="新宋体" w:cs="Arial Unicode MS" w:hint="eastAsia"/>
                <w:szCs w:val="21"/>
              </w:rPr>
              <w:t>根据重点与难点分析是否准确，解决办法是否科学、合理等方面酌情加分，最多加2分。</w:t>
            </w:r>
          </w:p>
        </w:tc>
      </w:tr>
      <w:tr w:rsidR="008D4B03" w:rsidRPr="008D4B03" w14:paraId="73C3C3B3" w14:textId="77777777" w:rsidTr="001B76D4">
        <w:trPr>
          <w:trHeight w:hRule="exact" w:val="1283"/>
          <w:jc w:val="center"/>
        </w:trPr>
        <w:tc>
          <w:tcPr>
            <w:tcW w:w="940" w:type="dxa"/>
            <w:vMerge/>
            <w:vAlign w:val="center"/>
          </w:tcPr>
          <w:p w14:paraId="57CF9FED" w14:textId="77777777" w:rsidR="008D4B03" w:rsidRPr="008D4B03" w:rsidRDefault="008D4B03" w:rsidP="008D4B03">
            <w:pPr>
              <w:jc w:val="center"/>
              <w:rPr>
                <w:rFonts w:ascii="新宋体" w:eastAsia="新宋体" w:hAnsi="新宋体" w:cs="Arial Unicode MS"/>
                <w:szCs w:val="21"/>
              </w:rPr>
            </w:pPr>
          </w:p>
        </w:tc>
        <w:tc>
          <w:tcPr>
            <w:tcW w:w="1244" w:type="dxa"/>
            <w:gridSpan w:val="2"/>
            <w:vMerge/>
            <w:vAlign w:val="center"/>
          </w:tcPr>
          <w:p w14:paraId="533722E2" w14:textId="77777777" w:rsidR="008D4B03" w:rsidRPr="008D4B03" w:rsidRDefault="008D4B03" w:rsidP="008D4B03">
            <w:pPr>
              <w:jc w:val="center"/>
              <w:rPr>
                <w:rFonts w:ascii="新宋体" w:eastAsia="新宋体" w:hAnsi="新宋体" w:cs="Arial Unicode MS"/>
                <w:szCs w:val="21"/>
              </w:rPr>
            </w:pPr>
          </w:p>
        </w:tc>
        <w:tc>
          <w:tcPr>
            <w:tcW w:w="1199" w:type="dxa"/>
            <w:vMerge/>
            <w:vAlign w:val="center"/>
          </w:tcPr>
          <w:p w14:paraId="05422580" w14:textId="77777777" w:rsidR="008D4B03" w:rsidRPr="008D4B03" w:rsidRDefault="008D4B03" w:rsidP="008D4B03">
            <w:pPr>
              <w:jc w:val="center"/>
              <w:rPr>
                <w:rFonts w:ascii="新宋体" w:eastAsia="新宋体" w:hAnsi="新宋体" w:cs="Arial Unicode MS"/>
                <w:szCs w:val="21"/>
              </w:rPr>
            </w:pPr>
          </w:p>
        </w:tc>
        <w:tc>
          <w:tcPr>
            <w:tcW w:w="1443" w:type="dxa"/>
            <w:vAlign w:val="center"/>
          </w:tcPr>
          <w:p w14:paraId="55A55A78"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对本工程的建议</w:t>
            </w:r>
          </w:p>
        </w:tc>
        <w:tc>
          <w:tcPr>
            <w:tcW w:w="1276" w:type="dxa"/>
            <w:vAlign w:val="center"/>
          </w:tcPr>
          <w:p w14:paraId="438C858F" w14:textId="77777777" w:rsidR="008D4B03" w:rsidRPr="008D4B03" w:rsidRDefault="008D4B03" w:rsidP="008D4B03">
            <w:pPr>
              <w:adjustRightInd w:val="0"/>
              <w:snapToGrid w:val="0"/>
              <w:spacing w:beforeLines="20" w:before="62" w:afterLines="20" w:after="62"/>
              <w:jc w:val="center"/>
              <w:rPr>
                <w:rFonts w:ascii="新宋体" w:eastAsia="新宋体" w:hAnsi="新宋体" w:cs="Arial Unicode MS"/>
              </w:rPr>
            </w:pPr>
            <w:r w:rsidRPr="008D4B03">
              <w:rPr>
                <w:rFonts w:ascii="新宋体" w:eastAsia="新宋体" w:hAnsi="新宋体" w:cs="Arial Unicode MS" w:hint="eastAsia"/>
              </w:rPr>
              <w:t>5分</w:t>
            </w:r>
          </w:p>
        </w:tc>
        <w:tc>
          <w:tcPr>
            <w:tcW w:w="3090" w:type="dxa"/>
            <w:vAlign w:val="center"/>
          </w:tcPr>
          <w:p w14:paraId="00ECA23C" w14:textId="77777777" w:rsidR="008D4B03" w:rsidRPr="008D4B03" w:rsidRDefault="008D4B03" w:rsidP="008D4B03">
            <w:pPr>
              <w:adjustRightInd w:val="0"/>
              <w:snapToGrid w:val="0"/>
              <w:spacing w:beforeLines="10" w:before="31" w:afterLines="10" w:after="31"/>
              <w:rPr>
                <w:rFonts w:ascii="新宋体" w:eastAsia="新宋体" w:hAnsi="新宋体" w:cs="Arial Unicode MS"/>
                <w:szCs w:val="21"/>
              </w:rPr>
            </w:pPr>
            <w:r w:rsidRPr="008D4B03">
              <w:rPr>
                <w:rFonts w:ascii="新宋体" w:eastAsia="新宋体" w:hAnsi="新宋体" w:cs="Arial Unicode MS" w:hint="eastAsia"/>
                <w:szCs w:val="21"/>
              </w:rPr>
              <w:t>按招标文件要求编制对本工程的建议，得3分；</w:t>
            </w:r>
          </w:p>
          <w:p w14:paraId="11187EC3" w14:textId="77777777" w:rsidR="008D4B03" w:rsidRPr="008D4B03" w:rsidRDefault="008D4B03" w:rsidP="008D4B03">
            <w:pPr>
              <w:rPr>
                <w:rFonts w:ascii="新宋体" w:eastAsia="新宋体" w:hAnsi="新宋体" w:cs="Arial Unicode MS"/>
                <w:szCs w:val="21"/>
              </w:rPr>
            </w:pPr>
            <w:r w:rsidRPr="008D4B03">
              <w:rPr>
                <w:rFonts w:ascii="新宋体" w:eastAsia="新宋体" w:hAnsi="新宋体" w:cs="Arial Unicode MS" w:hint="eastAsia"/>
                <w:szCs w:val="21"/>
              </w:rPr>
              <w:t>根据建议是否适用、先进等方面酌情加分，最多加2分。</w:t>
            </w:r>
          </w:p>
        </w:tc>
      </w:tr>
      <w:tr w:rsidR="008D4B03" w:rsidRPr="008D4B03" w14:paraId="3B5C123C" w14:textId="77777777" w:rsidTr="001B76D4">
        <w:trPr>
          <w:jc w:val="center"/>
        </w:trPr>
        <w:tc>
          <w:tcPr>
            <w:tcW w:w="940" w:type="dxa"/>
            <w:vAlign w:val="center"/>
          </w:tcPr>
          <w:p w14:paraId="38378C99"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2.2.4（2）</w:t>
            </w:r>
          </w:p>
        </w:tc>
        <w:tc>
          <w:tcPr>
            <w:tcW w:w="1244" w:type="dxa"/>
            <w:gridSpan w:val="2"/>
            <w:vAlign w:val="center"/>
          </w:tcPr>
          <w:p w14:paraId="46198E4B"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主要人员</w:t>
            </w:r>
          </w:p>
        </w:tc>
        <w:tc>
          <w:tcPr>
            <w:tcW w:w="1199" w:type="dxa"/>
            <w:vAlign w:val="center"/>
          </w:tcPr>
          <w:p w14:paraId="5D749C60"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 xml:space="preserve"> 25 分</w:t>
            </w:r>
          </w:p>
        </w:tc>
        <w:tc>
          <w:tcPr>
            <w:tcW w:w="1443" w:type="dxa"/>
            <w:vAlign w:val="center"/>
          </w:tcPr>
          <w:p w14:paraId="5D9FF381"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总监理工程师任职资格与业绩</w:t>
            </w:r>
          </w:p>
        </w:tc>
        <w:tc>
          <w:tcPr>
            <w:tcW w:w="1276" w:type="dxa"/>
            <w:vAlign w:val="center"/>
          </w:tcPr>
          <w:p w14:paraId="5C4D7387"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25分</w:t>
            </w:r>
          </w:p>
        </w:tc>
        <w:tc>
          <w:tcPr>
            <w:tcW w:w="3090" w:type="dxa"/>
            <w:vAlign w:val="center"/>
          </w:tcPr>
          <w:p w14:paraId="2255EFD1" w14:textId="77777777" w:rsidR="008D4B03" w:rsidRPr="008D4B03" w:rsidRDefault="008D4B03" w:rsidP="008D4B03">
            <w:pPr>
              <w:ind w:leftChars="-1" w:left="-2" w:rightChars="-14" w:right="-29" w:firstLineChars="3" w:firstLine="6"/>
              <w:rPr>
                <w:rFonts w:ascii="新宋体" w:eastAsia="新宋体" w:hAnsi="新宋体" w:cs="Arial Unicode MS"/>
                <w:szCs w:val="21"/>
              </w:rPr>
            </w:pPr>
            <w:r w:rsidRPr="008D4B03">
              <w:rPr>
                <w:rFonts w:ascii="新宋体" w:eastAsia="新宋体" w:hAnsi="新宋体" w:cs="Arial Unicode MS" w:hint="eastAsia"/>
                <w:szCs w:val="21"/>
              </w:rPr>
              <w:t>满足资格审查条件最低要求，得15分；</w:t>
            </w:r>
          </w:p>
          <w:p w14:paraId="55DDDC5F" w14:textId="77777777" w:rsidR="008D4B03" w:rsidRPr="008D4B03" w:rsidRDefault="008D4B03" w:rsidP="008D4B03">
            <w:pPr>
              <w:jc w:val="left"/>
              <w:rPr>
                <w:rFonts w:ascii="新宋体" w:eastAsia="新宋体" w:hAnsi="新宋体" w:cs="Arial Unicode MS"/>
                <w:szCs w:val="21"/>
              </w:rPr>
            </w:pPr>
            <w:bookmarkStart w:id="14" w:name="_Hlk190935720"/>
            <w:r w:rsidRPr="008D4B03">
              <w:rPr>
                <w:rFonts w:ascii="新宋体" w:eastAsia="新宋体" w:hAnsi="新宋体" w:cs="Arial Unicode MS" w:hint="eastAsia"/>
                <w:szCs w:val="21"/>
              </w:rPr>
              <w:t>担任过含二级或二级以上公路沥青混凝土路面工程的新（改、扩）建或养护（不包括小修养护和日常养护）施工监理项目的总监理工程师或驻地监理工程师（在一级监理机构监理业务中任驻地监理工程师不予认可）加10分，最多加10分。</w:t>
            </w:r>
            <w:bookmarkEnd w:id="14"/>
          </w:p>
        </w:tc>
      </w:tr>
      <w:tr w:rsidR="008D4B03" w:rsidRPr="008D4B03" w14:paraId="4CE988AE" w14:textId="77777777" w:rsidTr="00B82DC6">
        <w:trPr>
          <w:jc w:val="center"/>
        </w:trPr>
        <w:tc>
          <w:tcPr>
            <w:tcW w:w="940" w:type="dxa"/>
            <w:vAlign w:val="center"/>
          </w:tcPr>
          <w:p w14:paraId="56346CF3"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2.2.4（3）</w:t>
            </w:r>
          </w:p>
        </w:tc>
        <w:tc>
          <w:tcPr>
            <w:tcW w:w="1244" w:type="dxa"/>
            <w:gridSpan w:val="2"/>
            <w:vAlign w:val="center"/>
          </w:tcPr>
          <w:p w14:paraId="3444885C"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评标价</w:t>
            </w:r>
          </w:p>
        </w:tc>
        <w:tc>
          <w:tcPr>
            <w:tcW w:w="1199" w:type="dxa"/>
            <w:vAlign w:val="center"/>
          </w:tcPr>
          <w:p w14:paraId="44300258"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 xml:space="preserve"> 10 分</w:t>
            </w:r>
          </w:p>
        </w:tc>
        <w:tc>
          <w:tcPr>
            <w:tcW w:w="5809" w:type="dxa"/>
            <w:gridSpan w:val="3"/>
            <w:vAlign w:val="center"/>
          </w:tcPr>
          <w:p w14:paraId="00D6CA68"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评标价得分计算公式示例：</w:t>
            </w:r>
          </w:p>
          <w:p w14:paraId="4B1FA27D"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（1）如果投标人的评标价&gt;评标基准价，则评标价得分＝F－偏差率×100×E</w:t>
            </w:r>
            <w:r w:rsidRPr="008D4B03">
              <w:rPr>
                <w:rFonts w:ascii="新宋体" w:eastAsia="新宋体" w:hAnsi="新宋体" w:cs="Arial Unicode MS" w:hint="eastAsia"/>
                <w:szCs w:val="21"/>
                <w:vertAlign w:val="subscript"/>
              </w:rPr>
              <w:t>1</w:t>
            </w:r>
            <w:r w:rsidRPr="008D4B03">
              <w:rPr>
                <w:rFonts w:ascii="新宋体" w:eastAsia="新宋体" w:hAnsi="新宋体" w:cs="Arial Unicode MS" w:hint="eastAsia"/>
                <w:szCs w:val="21"/>
              </w:rPr>
              <w:t>；</w:t>
            </w:r>
          </w:p>
          <w:p w14:paraId="17A983C9"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（2）如果投标人的评标价≤评标基准价，则评标价得分＝F＋偏差率×100×E</w:t>
            </w:r>
            <w:r w:rsidRPr="008D4B03">
              <w:rPr>
                <w:rFonts w:ascii="新宋体" w:eastAsia="新宋体" w:hAnsi="新宋体" w:cs="Arial Unicode MS" w:hint="eastAsia"/>
                <w:szCs w:val="21"/>
                <w:vertAlign w:val="subscript"/>
              </w:rPr>
              <w:t>2</w:t>
            </w:r>
            <w:r w:rsidRPr="008D4B03">
              <w:rPr>
                <w:rFonts w:ascii="新宋体" w:eastAsia="新宋体" w:hAnsi="新宋体" w:cs="Arial Unicode MS" w:hint="eastAsia"/>
                <w:szCs w:val="21"/>
              </w:rPr>
              <w:t>。</w:t>
            </w:r>
          </w:p>
          <w:p w14:paraId="5D3163F3"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式中：F=10，E</w:t>
            </w:r>
            <w:r w:rsidRPr="008D4B03">
              <w:rPr>
                <w:rFonts w:ascii="新宋体" w:eastAsia="新宋体" w:hAnsi="新宋体" w:cs="Arial Unicode MS" w:hint="eastAsia"/>
                <w:szCs w:val="21"/>
                <w:vertAlign w:val="subscript"/>
              </w:rPr>
              <w:t>1</w:t>
            </w:r>
            <w:r w:rsidRPr="008D4B03">
              <w:rPr>
                <w:rFonts w:ascii="新宋体" w:eastAsia="新宋体" w:hAnsi="新宋体" w:cs="Arial Unicode MS" w:hint="eastAsia"/>
                <w:szCs w:val="21"/>
              </w:rPr>
              <w:t>=0.2，E</w:t>
            </w:r>
            <w:r w:rsidRPr="008D4B03">
              <w:rPr>
                <w:rFonts w:ascii="新宋体" w:eastAsia="新宋体" w:hAnsi="新宋体" w:cs="Arial Unicode MS" w:hint="eastAsia"/>
                <w:szCs w:val="21"/>
                <w:vertAlign w:val="subscript"/>
              </w:rPr>
              <w:t>2</w:t>
            </w:r>
            <w:r w:rsidRPr="008D4B03">
              <w:rPr>
                <w:rFonts w:ascii="新宋体" w:eastAsia="新宋体" w:hAnsi="新宋体" w:cs="Arial Unicode MS" w:hint="eastAsia"/>
                <w:szCs w:val="21"/>
              </w:rPr>
              <w:t>=0.1。</w:t>
            </w:r>
          </w:p>
          <w:p w14:paraId="4AD44861" w14:textId="77777777" w:rsidR="008D4B03" w:rsidRPr="008D4B03" w:rsidRDefault="008D4B03" w:rsidP="008D4B03">
            <w:pPr>
              <w:ind w:firstLineChars="200" w:firstLine="420"/>
              <w:jc w:val="left"/>
              <w:rPr>
                <w:rFonts w:ascii="新宋体" w:eastAsia="新宋体" w:hAnsi="新宋体" w:cs="Arial Unicode MS"/>
                <w:szCs w:val="21"/>
              </w:rPr>
            </w:pPr>
            <w:r w:rsidRPr="008D4B03">
              <w:rPr>
                <w:rFonts w:ascii="新宋体" w:eastAsia="新宋体" w:hAnsi="新宋体" w:cs="Arial Unicode MS" w:hint="eastAsia"/>
                <w:szCs w:val="21"/>
              </w:rPr>
              <w:t>其中：F是评标价所占的权重分值，E</w:t>
            </w:r>
            <w:r w:rsidRPr="008D4B03">
              <w:rPr>
                <w:rFonts w:ascii="新宋体" w:eastAsia="新宋体" w:hAnsi="新宋体" w:cs="Arial Unicode MS" w:hint="eastAsia"/>
                <w:szCs w:val="21"/>
                <w:vertAlign w:val="subscript"/>
              </w:rPr>
              <w:t>1</w:t>
            </w:r>
            <w:r w:rsidRPr="008D4B03">
              <w:rPr>
                <w:rFonts w:ascii="新宋体" w:eastAsia="新宋体" w:hAnsi="新宋体" w:cs="Arial Unicode MS" w:hint="eastAsia"/>
                <w:szCs w:val="21"/>
              </w:rPr>
              <w:t>是评标价每高于评标基准价一个百分点的扣分值，E</w:t>
            </w:r>
            <w:r w:rsidRPr="008D4B03">
              <w:rPr>
                <w:rFonts w:ascii="新宋体" w:eastAsia="新宋体" w:hAnsi="新宋体" w:cs="Arial Unicode MS" w:hint="eastAsia"/>
                <w:szCs w:val="21"/>
                <w:vertAlign w:val="subscript"/>
              </w:rPr>
              <w:t>2</w:t>
            </w:r>
            <w:r w:rsidRPr="008D4B03">
              <w:rPr>
                <w:rFonts w:ascii="新宋体" w:eastAsia="新宋体" w:hAnsi="新宋体" w:cs="Arial Unicode MS" w:hint="eastAsia"/>
                <w:szCs w:val="21"/>
              </w:rPr>
              <w:t>是评标价每低于评标基准价一个百分点的扣分值评标价得分保留两位小数，小数点后第三位“四舍五入”。</w:t>
            </w:r>
          </w:p>
        </w:tc>
      </w:tr>
      <w:tr w:rsidR="008D4B03" w:rsidRPr="008D4B03" w14:paraId="40E09107" w14:textId="77777777" w:rsidTr="001B76D4">
        <w:trPr>
          <w:trHeight w:val="3404"/>
          <w:jc w:val="center"/>
        </w:trPr>
        <w:tc>
          <w:tcPr>
            <w:tcW w:w="940" w:type="dxa"/>
            <w:vMerge w:val="restart"/>
            <w:vAlign w:val="center"/>
          </w:tcPr>
          <w:p w14:paraId="362D5414"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lastRenderedPageBreak/>
              <w:t>2.2.4（4）</w:t>
            </w:r>
          </w:p>
        </w:tc>
        <w:tc>
          <w:tcPr>
            <w:tcW w:w="645" w:type="dxa"/>
            <w:vMerge w:val="restart"/>
            <w:vAlign w:val="center"/>
          </w:tcPr>
          <w:p w14:paraId="03FF4714"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其他因素</w:t>
            </w:r>
          </w:p>
        </w:tc>
        <w:tc>
          <w:tcPr>
            <w:tcW w:w="599" w:type="dxa"/>
            <w:vAlign w:val="center"/>
          </w:tcPr>
          <w:p w14:paraId="73568C80"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业绩</w:t>
            </w:r>
          </w:p>
        </w:tc>
        <w:tc>
          <w:tcPr>
            <w:tcW w:w="1199" w:type="dxa"/>
            <w:vAlign w:val="center"/>
          </w:tcPr>
          <w:p w14:paraId="5A58FA38"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 xml:space="preserve"> 20 分</w:t>
            </w:r>
          </w:p>
        </w:tc>
        <w:tc>
          <w:tcPr>
            <w:tcW w:w="1443" w:type="dxa"/>
            <w:vAlign w:val="center"/>
          </w:tcPr>
          <w:p w14:paraId="22840997" w14:textId="77777777" w:rsidR="008D4B03" w:rsidRPr="008D4B03" w:rsidRDefault="008D4B03" w:rsidP="008D4B03">
            <w:pPr>
              <w:ind w:right="113"/>
              <w:rPr>
                <w:rFonts w:ascii="新宋体" w:eastAsia="新宋体" w:hAnsi="新宋体" w:cs="Arial Unicode MS"/>
                <w:szCs w:val="21"/>
              </w:rPr>
            </w:pPr>
            <w:r w:rsidRPr="008D4B03">
              <w:rPr>
                <w:rFonts w:ascii="新宋体" w:eastAsia="新宋体" w:hAnsi="新宋体" w:cs="Arial Unicode MS" w:hint="eastAsia"/>
                <w:szCs w:val="21"/>
              </w:rPr>
              <w:t>投标人企业业绩</w:t>
            </w:r>
          </w:p>
        </w:tc>
        <w:tc>
          <w:tcPr>
            <w:tcW w:w="1276" w:type="dxa"/>
            <w:vAlign w:val="center"/>
          </w:tcPr>
          <w:p w14:paraId="3E70B821"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szCs w:val="21"/>
              </w:rPr>
              <w:t>2</w:t>
            </w:r>
            <w:r w:rsidRPr="008D4B03">
              <w:rPr>
                <w:rFonts w:ascii="新宋体" w:eastAsia="新宋体" w:hAnsi="新宋体" w:cs="Arial Unicode MS" w:hint="eastAsia"/>
                <w:szCs w:val="21"/>
              </w:rPr>
              <w:t>0分</w:t>
            </w:r>
          </w:p>
        </w:tc>
        <w:tc>
          <w:tcPr>
            <w:tcW w:w="3090" w:type="dxa"/>
            <w:vAlign w:val="center"/>
          </w:tcPr>
          <w:p w14:paraId="05548E67"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Arial Unicode MS" w:hint="eastAsia"/>
                <w:szCs w:val="21"/>
              </w:rPr>
              <w:t>2020年1月1日至投标截止时间（两阶段验收工程以交工时间为准，一阶段验收工程以竣工验收时间为准）投标人累计完成的二级或二级以上公路沥青混凝土路面工程的新（改、扩）建或养护（不包括小修养护和日常养护）施工监理业绩（高速公路、一级公路全幅按2倍长度计算，半幅按1倍长度计算）：</w:t>
            </w:r>
          </w:p>
          <w:p w14:paraId="17E7B2AD"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Arial Unicode MS" w:hint="eastAsia"/>
                <w:szCs w:val="21"/>
              </w:rPr>
              <w:t>满足资格审查条件最低要求，得12分；</w:t>
            </w:r>
          </w:p>
          <w:p w14:paraId="2EBE6599"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Arial Unicode MS" w:hint="eastAsia"/>
                <w:szCs w:val="21"/>
              </w:rPr>
              <w:t>累计在0公里至40公里之间，得分在12分至20分间直线内插计算（得分四舍五入保留两位小数）；</w:t>
            </w:r>
          </w:p>
          <w:p w14:paraId="594C74C0"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Arial Unicode MS" w:hint="eastAsia"/>
                <w:szCs w:val="21"/>
              </w:rPr>
              <w:t>累计40公里及以上，得20分。</w:t>
            </w:r>
            <w:bookmarkStart w:id="15" w:name="_Hlk190951534"/>
          </w:p>
          <w:bookmarkEnd w:id="15"/>
          <w:p w14:paraId="6527BF3E"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Arial Unicode MS" w:hint="eastAsia"/>
                <w:szCs w:val="21"/>
              </w:rPr>
              <w:t>注：以联合体形式投标的，只计算联合体牵头人业绩。</w:t>
            </w:r>
          </w:p>
        </w:tc>
      </w:tr>
      <w:tr w:rsidR="008D4B03" w:rsidRPr="008D4B03" w14:paraId="0441EB7C" w14:textId="77777777" w:rsidTr="001B76D4">
        <w:trPr>
          <w:trHeight w:hRule="exact" w:val="1501"/>
          <w:jc w:val="center"/>
        </w:trPr>
        <w:tc>
          <w:tcPr>
            <w:tcW w:w="940" w:type="dxa"/>
            <w:vMerge/>
            <w:vAlign w:val="center"/>
          </w:tcPr>
          <w:p w14:paraId="02289BC7" w14:textId="77777777" w:rsidR="008D4B03" w:rsidRPr="008D4B03" w:rsidRDefault="008D4B03" w:rsidP="008D4B03">
            <w:pPr>
              <w:jc w:val="center"/>
              <w:rPr>
                <w:rFonts w:ascii="新宋体" w:eastAsia="新宋体" w:hAnsi="新宋体" w:cs="Arial Unicode MS"/>
                <w:szCs w:val="21"/>
              </w:rPr>
            </w:pPr>
          </w:p>
        </w:tc>
        <w:tc>
          <w:tcPr>
            <w:tcW w:w="645" w:type="dxa"/>
            <w:vMerge/>
            <w:vAlign w:val="center"/>
          </w:tcPr>
          <w:p w14:paraId="6AECD9C9" w14:textId="77777777" w:rsidR="008D4B03" w:rsidRPr="008D4B03" w:rsidRDefault="008D4B03" w:rsidP="008D4B03">
            <w:pPr>
              <w:jc w:val="center"/>
              <w:rPr>
                <w:rFonts w:ascii="新宋体" w:eastAsia="新宋体" w:hAnsi="新宋体" w:cs="Arial Unicode MS"/>
                <w:szCs w:val="21"/>
              </w:rPr>
            </w:pPr>
          </w:p>
        </w:tc>
        <w:tc>
          <w:tcPr>
            <w:tcW w:w="599" w:type="dxa"/>
            <w:vMerge w:val="restart"/>
            <w:vAlign w:val="center"/>
          </w:tcPr>
          <w:p w14:paraId="1B6BF294"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履约信誉</w:t>
            </w:r>
          </w:p>
        </w:tc>
        <w:tc>
          <w:tcPr>
            <w:tcW w:w="1199" w:type="dxa"/>
            <w:vAlign w:val="center"/>
          </w:tcPr>
          <w:p w14:paraId="1745DA3B"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 xml:space="preserve"> 10 分</w:t>
            </w:r>
          </w:p>
        </w:tc>
        <w:tc>
          <w:tcPr>
            <w:tcW w:w="1443" w:type="dxa"/>
            <w:vAlign w:val="center"/>
          </w:tcPr>
          <w:p w14:paraId="6DD1C154" w14:textId="77777777" w:rsidR="008D4B03" w:rsidRPr="008D4B03" w:rsidRDefault="008D4B03" w:rsidP="008D4B03">
            <w:pPr>
              <w:ind w:left="113" w:right="113" w:firstLineChars="2" w:firstLine="4"/>
              <w:jc w:val="center"/>
              <w:rPr>
                <w:rFonts w:ascii="新宋体" w:eastAsia="新宋体" w:hAnsi="新宋体" w:cs="Arial Unicode MS"/>
                <w:szCs w:val="21"/>
              </w:rPr>
            </w:pPr>
            <w:r w:rsidRPr="008D4B03">
              <w:rPr>
                <w:rFonts w:ascii="新宋体" w:eastAsia="新宋体" w:hAnsi="新宋体" w:cs="Arial Unicode MS" w:hint="eastAsia"/>
                <w:szCs w:val="21"/>
              </w:rPr>
              <w:t>信用评价</w:t>
            </w:r>
          </w:p>
        </w:tc>
        <w:tc>
          <w:tcPr>
            <w:tcW w:w="1276" w:type="dxa"/>
            <w:tcBorders>
              <w:top w:val="single" w:sz="4" w:space="0" w:color="auto"/>
              <w:bottom w:val="single" w:sz="4" w:space="0" w:color="auto"/>
            </w:tcBorders>
            <w:vAlign w:val="center"/>
          </w:tcPr>
          <w:p w14:paraId="22F2A0B0" w14:textId="77777777" w:rsidR="008D4B03" w:rsidRPr="008D4B03" w:rsidRDefault="008D4B03" w:rsidP="008D4B03">
            <w:pPr>
              <w:jc w:val="center"/>
              <w:rPr>
                <w:rFonts w:ascii="新宋体" w:eastAsia="新宋体" w:hAnsi="新宋体" w:cs="Arial Unicode MS"/>
                <w:szCs w:val="21"/>
              </w:rPr>
            </w:pPr>
            <w:r w:rsidRPr="008D4B03">
              <w:rPr>
                <w:rFonts w:ascii="新宋体" w:eastAsia="新宋体" w:hAnsi="新宋体" w:cs="Arial Unicode MS" w:hint="eastAsia"/>
                <w:szCs w:val="21"/>
              </w:rPr>
              <w:t>10分</w:t>
            </w:r>
          </w:p>
        </w:tc>
        <w:tc>
          <w:tcPr>
            <w:tcW w:w="3090" w:type="dxa"/>
            <w:tcBorders>
              <w:bottom w:val="single" w:sz="4" w:space="0" w:color="auto"/>
            </w:tcBorders>
            <w:vAlign w:val="center"/>
          </w:tcPr>
          <w:p w14:paraId="510B4C70" w14:textId="77777777" w:rsidR="008D4B03" w:rsidRPr="008D4B03" w:rsidRDefault="008D4B03" w:rsidP="008D4B03">
            <w:pPr>
              <w:adjustRightInd w:val="0"/>
              <w:snapToGrid w:val="0"/>
              <w:spacing w:beforeLines="20" w:before="62" w:afterLines="20" w:after="62"/>
              <w:jc w:val="left"/>
              <w:rPr>
                <w:rFonts w:ascii="新宋体" w:eastAsia="新宋体" w:hAnsi="新宋体" w:cs="Arial Unicode MS"/>
                <w:szCs w:val="21"/>
              </w:rPr>
            </w:pPr>
            <w:r w:rsidRPr="008D4B03">
              <w:rPr>
                <w:rFonts w:ascii="新宋体" w:eastAsia="新宋体" w:hAnsi="新宋体" w:cs="Arial Unicode MS" w:hint="eastAsia"/>
                <w:szCs w:val="21"/>
              </w:rPr>
              <w:t>信用评价AA级得1</w:t>
            </w:r>
            <w:r w:rsidRPr="008D4B03">
              <w:rPr>
                <w:rFonts w:ascii="新宋体" w:eastAsia="新宋体" w:hAnsi="新宋体" w:cs="Arial Unicode MS"/>
                <w:szCs w:val="21"/>
              </w:rPr>
              <w:t>0</w:t>
            </w:r>
            <w:r w:rsidRPr="008D4B03">
              <w:rPr>
                <w:rFonts w:ascii="新宋体" w:eastAsia="新宋体" w:hAnsi="新宋体" w:cs="Arial Unicode MS" w:hint="eastAsia"/>
                <w:szCs w:val="21"/>
              </w:rPr>
              <w:t>分；</w:t>
            </w:r>
          </w:p>
          <w:p w14:paraId="39804FFC" w14:textId="77777777" w:rsidR="008D4B03" w:rsidRPr="008D4B03" w:rsidRDefault="008D4B03" w:rsidP="008D4B03">
            <w:pPr>
              <w:adjustRightInd w:val="0"/>
              <w:snapToGrid w:val="0"/>
              <w:spacing w:beforeLines="20" w:before="62" w:afterLines="20" w:after="62"/>
              <w:jc w:val="left"/>
              <w:rPr>
                <w:rFonts w:ascii="新宋体" w:eastAsia="新宋体" w:hAnsi="新宋体" w:cs="Arial Unicode MS"/>
                <w:szCs w:val="21"/>
              </w:rPr>
            </w:pPr>
            <w:r w:rsidRPr="008D4B03">
              <w:rPr>
                <w:rFonts w:ascii="新宋体" w:eastAsia="新宋体" w:hAnsi="新宋体" w:cs="Arial Unicode MS" w:hint="eastAsia"/>
                <w:szCs w:val="21"/>
              </w:rPr>
              <w:t>信用评价A级得</w:t>
            </w:r>
            <w:r w:rsidRPr="008D4B03">
              <w:rPr>
                <w:rFonts w:ascii="新宋体" w:eastAsia="新宋体" w:hAnsi="新宋体" w:cs="Arial Unicode MS"/>
                <w:szCs w:val="21"/>
              </w:rPr>
              <w:t>8</w:t>
            </w:r>
            <w:r w:rsidRPr="008D4B03">
              <w:rPr>
                <w:rFonts w:ascii="新宋体" w:eastAsia="新宋体" w:hAnsi="新宋体" w:cs="Arial Unicode MS" w:hint="eastAsia"/>
                <w:szCs w:val="21"/>
              </w:rPr>
              <w:t>分；</w:t>
            </w:r>
          </w:p>
          <w:p w14:paraId="0A895496" w14:textId="77777777" w:rsidR="008D4B03" w:rsidRPr="008D4B03" w:rsidRDefault="008D4B03" w:rsidP="008D4B03">
            <w:pPr>
              <w:adjustRightInd w:val="0"/>
              <w:snapToGrid w:val="0"/>
              <w:spacing w:beforeLines="20" w:before="62" w:afterLines="20" w:after="62"/>
              <w:jc w:val="left"/>
              <w:rPr>
                <w:rFonts w:ascii="新宋体" w:eastAsia="新宋体" w:hAnsi="新宋体" w:cs="Arial Unicode MS"/>
                <w:szCs w:val="21"/>
              </w:rPr>
            </w:pPr>
            <w:r w:rsidRPr="008D4B03">
              <w:rPr>
                <w:rFonts w:ascii="新宋体" w:eastAsia="新宋体" w:hAnsi="新宋体" w:cs="Arial Unicode MS" w:hint="eastAsia"/>
                <w:szCs w:val="21"/>
              </w:rPr>
              <w:t>信用评价B 级得</w:t>
            </w:r>
            <w:r w:rsidRPr="008D4B03">
              <w:rPr>
                <w:rFonts w:ascii="新宋体" w:eastAsia="新宋体" w:hAnsi="新宋体" w:cs="Arial Unicode MS"/>
                <w:szCs w:val="21"/>
              </w:rPr>
              <w:t>6</w:t>
            </w:r>
            <w:r w:rsidRPr="008D4B03">
              <w:rPr>
                <w:rFonts w:ascii="新宋体" w:eastAsia="新宋体" w:hAnsi="新宋体" w:cs="Arial Unicode MS" w:hint="eastAsia"/>
                <w:szCs w:val="21"/>
              </w:rPr>
              <w:t>分；</w:t>
            </w:r>
          </w:p>
          <w:p w14:paraId="517EB065"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Arial Unicode MS" w:hint="eastAsia"/>
                <w:szCs w:val="21"/>
              </w:rPr>
              <w:t>信用评价C级、D级得</w:t>
            </w:r>
            <w:r w:rsidRPr="008D4B03">
              <w:rPr>
                <w:rFonts w:ascii="新宋体" w:eastAsia="新宋体" w:hAnsi="新宋体" w:cs="Arial Unicode MS"/>
                <w:szCs w:val="21"/>
              </w:rPr>
              <w:t>0</w:t>
            </w:r>
            <w:r w:rsidRPr="008D4B03">
              <w:rPr>
                <w:rFonts w:ascii="新宋体" w:eastAsia="新宋体" w:hAnsi="新宋体" w:cs="Arial Unicode MS" w:hint="eastAsia"/>
                <w:szCs w:val="21"/>
              </w:rPr>
              <w:t>分。</w:t>
            </w:r>
          </w:p>
        </w:tc>
      </w:tr>
      <w:tr w:rsidR="008D4B03" w:rsidRPr="008D4B03" w14:paraId="7A53D160" w14:textId="77777777" w:rsidTr="001B76D4">
        <w:trPr>
          <w:trHeight w:hRule="exact" w:val="2510"/>
          <w:jc w:val="center"/>
        </w:trPr>
        <w:tc>
          <w:tcPr>
            <w:tcW w:w="940" w:type="dxa"/>
            <w:vMerge/>
            <w:vAlign w:val="center"/>
          </w:tcPr>
          <w:p w14:paraId="6FF3B0E3" w14:textId="77777777" w:rsidR="008D4B03" w:rsidRPr="008D4B03" w:rsidRDefault="008D4B03" w:rsidP="008D4B03">
            <w:pPr>
              <w:jc w:val="center"/>
              <w:rPr>
                <w:rFonts w:ascii="新宋体" w:eastAsia="新宋体" w:hAnsi="新宋体" w:cs="Arial Unicode MS"/>
                <w:szCs w:val="21"/>
              </w:rPr>
            </w:pPr>
          </w:p>
        </w:tc>
        <w:tc>
          <w:tcPr>
            <w:tcW w:w="645" w:type="dxa"/>
            <w:vMerge/>
            <w:vAlign w:val="center"/>
          </w:tcPr>
          <w:p w14:paraId="72D5E12F" w14:textId="77777777" w:rsidR="008D4B03" w:rsidRPr="008D4B03" w:rsidRDefault="008D4B03" w:rsidP="008D4B03">
            <w:pPr>
              <w:jc w:val="center"/>
              <w:rPr>
                <w:rFonts w:ascii="新宋体" w:eastAsia="新宋体" w:hAnsi="新宋体" w:cs="Arial Unicode MS"/>
                <w:szCs w:val="21"/>
              </w:rPr>
            </w:pPr>
          </w:p>
        </w:tc>
        <w:tc>
          <w:tcPr>
            <w:tcW w:w="599" w:type="dxa"/>
            <w:vMerge/>
            <w:vAlign w:val="center"/>
          </w:tcPr>
          <w:p w14:paraId="122CB77F" w14:textId="77777777" w:rsidR="008D4B03" w:rsidRPr="008D4B03" w:rsidRDefault="008D4B03" w:rsidP="008D4B03">
            <w:pPr>
              <w:jc w:val="center"/>
              <w:rPr>
                <w:rFonts w:ascii="新宋体" w:eastAsia="新宋体" w:hAnsi="新宋体" w:cs="Arial Unicode MS"/>
                <w:szCs w:val="21"/>
              </w:rPr>
            </w:pPr>
          </w:p>
        </w:tc>
        <w:tc>
          <w:tcPr>
            <w:tcW w:w="7008" w:type="dxa"/>
            <w:gridSpan w:val="4"/>
            <w:tcBorders>
              <w:top w:val="single" w:sz="4" w:space="0" w:color="auto"/>
              <w:bottom w:val="single" w:sz="4" w:space="0" w:color="auto"/>
            </w:tcBorders>
            <w:vAlign w:val="center"/>
          </w:tcPr>
          <w:p w14:paraId="58883A82" w14:textId="77777777" w:rsidR="008D4B03" w:rsidRPr="008D4B03" w:rsidRDefault="008D4B03" w:rsidP="008D4B03">
            <w:pPr>
              <w:jc w:val="left"/>
              <w:rPr>
                <w:rFonts w:ascii="新宋体" w:eastAsia="新宋体" w:hAnsi="新宋体" w:cs="Cambria Math"/>
                <w:szCs w:val="21"/>
              </w:rPr>
            </w:pPr>
            <w:r w:rsidRPr="008D4B03">
              <w:rPr>
                <w:rFonts w:ascii="新宋体" w:eastAsia="新宋体" w:hAnsi="新宋体" w:cs="Cambria Math" w:hint="eastAsia"/>
                <w:szCs w:val="21"/>
              </w:rPr>
              <w:t>注：</w:t>
            </w:r>
          </w:p>
          <w:p w14:paraId="7D396FFB" w14:textId="77777777" w:rsidR="008D4B03" w:rsidRPr="008D4B03" w:rsidRDefault="008D4B03" w:rsidP="008D4B03">
            <w:pPr>
              <w:jc w:val="left"/>
              <w:rPr>
                <w:rFonts w:ascii="新宋体" w:eastAsia="新宋体" w:hAnsi="新宋体" w:cs="Cambria Math"/>
                <w:szCs w:val="21"/>
              </w:rPr>
            </w:pPr>
            <w:bookmarkStart w:id="16" w:name="_Hlk190938134"/>
            <w:r w:rsidRPr="008D4B03">
              <w:rPr>
                <w:rFonts w:ascii="新宋体" w:eastAsia="新宋体" w:hAnsi="新宋体" w:cs="Cambria Math" w:hint="eastAsia"/>
                <w:szCs w:val="21"/>
              </w:rPr>
              <w:t>1、投标人的信用评价等级按照以下原则认定（如不具备前一条，则依次应用下一条）：</w:t>
            </w:r>
          </w:p>
          <w:p w14:paraId="1F89D976" w14:textId="77777777" w:rsidR="008D4B03" w:rsidRPr="008D4B03" w:rsidRDefault="008D4B03" w:rsidP="008D4B03">
            <w:pPr>
              <w:jc w:val="left"/>
              <w:rPr>
                <w:rFonts w:ascii="新宋体" w:eastAsia="新宋体" w:hAnsi="新宋体" w:cs="Cambria Math"/>
                <w:szCs w:val="21"/>
              </w:rPr>
            </w:pPr>
            <w:r w:rsidRPr="008D4B03">
              <w:rPr>
                <w:rFonts w:ascii="新宋体" w:eastAsia="新宋体" w:hAnsi="新宋体" w:cs="Cambria Math" w:hint="eastAsia"/>
                <w:szCs w:val="21"/>
              </w:rPr>
              <w:t>（1）采用交通运输部关于公布2023年度公路建设市场全国综合信用评价结果的公告中投标人评价等级。</w:t>
            </w:r>
          </w:p>
          <w:p w14:paraId="06683F4A" w14:textId="77777777" w:rsidR="008D4B03" w:rsidRPr="008D4B03" w:rsidRDefault="008D4B03" w:rsidP="008D4B03">
            <w:pPr>
              <w:jc w:val="left"/>
              <w:rPr>
                <w:rFonts w:ascii="新宋体" w:eastAsia="新宋体" w:hAnsi="新宋体" w:cs="Cambria Math"/>
                <w:szCs w:val="21"/>
              </w:rPr>
            </w:pPr>
            <w:r w:rsidRPr="008D4B03">
              <w:rPr>
                <w:rFonts w:ascii="新宋体" w:eastAsia="新宋体" w:hAnsi="新宋体" w:cs="Cambria Math" w:hint="eastAsia"/>
                <w:szCs w:val="21"/>
              </w:rPr>
              <w:t>（2）无以上信用评价等级的，根据“全国公路建设市场监督管理系统--不良行为记录”查询结果，若无不良信用记录，按A级对待，如有不良信用记录，视其严重程度按B级或以下对待。</w:t>
            </w:r>
          </w:p>
          <w:p w14:paraId="6850AEEE" w14:textId="77777777" w:rsidR="008D4B03" w:rsidRPr="008D4B03" w:rsidRDefault="008D4B03" w:rsidP="008D4B03">
            <w:pPr>
              <w:jc w:val="left"/>
              <w:rPr>
                <w:rFonts w:ascii="新宋体" w:eastAsia="新宋体" w:hAnsi="新宋体" w:cs="Arial Unicode MS"/>
                <w:szCs w:val="21"/>
              </w:rPr>
            </w:pPr>
            <w:r w:rsidRPr="008D4B03">
              <w:rPr>
                <w:rFonts w:ascii="新宋体" w:eastAsia="新宋体" w:hAnsi="新宋体" w:cs="Cambria Math" w:hint="eastAsia"/>
                <w:szCs w:val="21"/>
              </w:rPr>
              <w:t>2、以联合体形式投标的，履约信誉评分对象为联合体牵头人。</w:t>
            </w:r>
            <w:bookmarkEnd w:id="16"/>
          </w:p>
        </w:tc>
      </w:tr>
    </w:tbl>
    <w:p w14:paraId="39A5F9CA" w14:textId="59430E41" w:rsidR="0022653F" w:rsidRPr="008D4B03" w:rsidRDefault="002102B1" w:rsidP="008D4B03">
      <w:pPr>
        <w:spacing w:line="360" w:lineRule="auto"/>
        <w:ind w:firstLineChars="100" w:firstLine="210"/>
        <w:rPr>
          <w:rFonts w:ascii="新宋体" w:eastAsia="新宋体" w:hAnsi="新宋体"/>
        </w:rPr>
      </w:pPr>
      <w:r w:rsidRPr="002102B1">
        <w:rPr>
          <w:rFonts w:ascii="新宋体" w:eastAsia="新宋体" w:hAnsi="新宋体" w:hint="eastAsia"/>
        </w:rPr>
        <w:t>评标办法正文直接引用《公路工程标准施工监理招标文件》（2018年版）第三章评标办法（综合评估法）正文部分。</w:t>
      </w:r>
    </w:p>
    <w:p w14:paraId="74B87248" w14:textId="77777777" w:rsidR="0022653F" w:rsidRPr="008D4B03" w:rsidRDefault="00EE2721">
      <w:pPr>
        <w:keepNext/>
        <w:keepLines/>
        <w:adjustRightInd w:val="0"/>
        <w:snapToGrid w:val="0"/>
        <w:outlineLvl w:val="3"/>
        <w:rPr>
          <w:rFonts w:asciiTheme="minorEastAsia" w:hAnsiTheme="minorEastAsia" w:cs="Times New Roman"/>
          <w:bCs/>
          <w:sz w:val="30"/>
          <w:szCs w:val="30"/>
        </w:rPr>
      </w:pPr>
      <w:r w:rsidRPr="008D4B03">
        <w:rPr>
          <w:rFonts w:asciiTheme="minorEastAsia" w:hAnsiTheme="minorEastAsia" w:cs="Times New Roman" w:hint="eastAsia"/>
          <w:bCs/>
          <w:sz w:val="30"/>
          <w:szCs w:val="30"/>
        </w:rPr>
        <w:t>四、招标人联系方式</w:t>
      </w:r>
    </w:p>
    <w:tbl>
      <w:tblPr>
        <w:tblW w:w="7967" w:type="dxa"/>
        <w:tblLayout w:type="fixed"/>
        <w:tblCellMar>
          <w:left w:w="170" w:type="dxa"/>
          <w:right w:w="170" w:type="dxa"/>
        </w:tblCellMar>
        <w:tblLook w:val="04A0" w:firstRow="1" w:lastRow="0" w:firstColumn="1" w:lastColumn="0" w:noHBand="0" w:noVBand="1"/>
      </w:tblPr>
      <w:tblGrid>
        <w:gridCol w:w="7967"/>
      </w:tblGrid>
      <w:tr w:rsidR="008D4B03" w:rsidRPr="008D4B03" w14:paraId="5591CEF7" w14:textId="77777777" w:rsidTr="00A957E5">
        <w:trPr>
          <w:trHeight w:val="353"/>
        </w:trPr>
        <w:tc>
          <w:tcPr>
            <w:tcW w:w="7967" w:type="dxa"/>
          </w:tcPr>
          <w:p w14:paraId="630518B5" w14:textId="4F8924CF" w:rsidR="0022653F" w:rsidRPr="008D4B03" w:rsidRDefault="00EE2721">
            <w:pPr>
              <w:adjustRightInd w:val="0"/>
              <w:snapToGrid w:val="0"/>
              <w:spacing w:beforeLines="50" w:before="156"/>
              <w:ind w:firstLineChars="200" w:firstLine="420"/>
              <w:rPr>
                <w:rFonts w:ascii="宋体" w:eastAsia="宋体" w:hAnsi="宋体" w:cs="Times New Roman"/>
              </w:rPr>
            </w:pPr>
            <w:r w:rsidRPr="008D4B03">
              <w:rPr>
                <w:rFonts w:ascii="宋体" w:hAnsi="宋体" w:cs="宋体" w:hint="eastAsia"/>
                <w:kern w:val="0"/>
                <w:szCs w:val="21"/>
              </w:rPr>
              <w:t>招 标 人：</w:t>
            </w:r>
            <w:r w:rsidR="00A957E5" w:rsidRPr="008D4B03">
              <w:rPr>
                <w:rFonts w:ascii="宋体" w:hAnsi="宋体" w:cs="宋体" w:hint="eastAsia"/>
                <w:kern w:val="0"/>
                <w:szCs w:val="21"/>
              </w:rPr>
              <w:t>长白山保护开发区公路服务中心</w:t>
            </w:r>
          </w:p>
        </w:tc>
      </w:tr>
      <w:tr w:rsidR="008D4B03" w:rsidRPr="008D4B03" w14:paraId="69905A5B" w14:textId="77777777" w:rsidTr="00A957E5">
        <w:trPr>
          <w:trHeight w:val="212"/>
        </w:trPr>
        <w:tc>
          <w:tcPr>
            <w:tcW w:w="7967" w:type="dxa"/>
          </w:tcPr>
          <w:p w14:paraId="55BDB332" w14:textId="0FDF79AA" w:rsidR="0022653F" w:rsidRPr="008D4B03" w:rsidRDefault="00EE2721">
            <w:pPr>
              <w:adjustRightInd w:val="0"/>
              <w:snapToGrid w:val="0"/>
              <w:spacing w:beforeLines="50" w:before="156"/>
              <w:ind w:firstLineChars="200" w:firstLine="420"/>
              <w:rPr>
                <w:rFonts w:ascii="宋体" w:eastAsia="宋体" w:hAnsi="宋体" w:cs="Times New Roman"/>
              </w:rPr>
            </w:pPr>
            <w:r w:rsidRPr="008D4B03">
              <w:rPr>
                <w:rFonts w:ascii="宋体" w:hAnsi="宋体" w:cs="宋体" w:hint="eastAsia"/>
                <w:kern w:val="0"/>
                <w:szCs w:val="21"/>
              </w:rPr>
              <w:t>地　　址：</w:t>
            </w:r>
            <w:r w:rsidR="00A957E5" w:rsidRPr="008D4B03">
              <w:rPr>
                <w:rFonts w:ascii="宋体" w:hAnsi="宋体" w:cs="宋体" w:hint="eastAsia"/>
                <w:kern w:val="0"/>
                <w:szCs w:val="21"/>
              </w:rPr>
              <w:t>吉林省延边州安图县二道镇白山大街康乐胡同血站综合楼</w:t>
            </w:r>
          </w:p>
        </w:tc>
      </w:tr>
      <w:tr w:rsidR="008D4B03" w:rsidRPr="008D4B03" w14:paraId="00043C71" w14:textId="77777777" w:rsidTr="00A957E5">
        <w:trPr>
          <w:trHeight w:val="283"/>
        </w:trPr>
        <w:tc>
          <w:tcPr>
            <w:tcW w:w="7967" w:type="dxa"/>
          </w:tcPr>
          <w:p w14:paraId="61E7430D" w14:textId="18796040" w:rsidR="0022653F" w:rsidRPr="008D4B03" w:rsidRDefault="00EE2721">
            <w:pPr>
              <w:adjustRightInd w:val="0"/>
              <w:snapToGrid w:val="0"/>
              <w:spacing w:beforeLines="50" w:before="156"/>
              <w:ind w:firstLineChars="200" w:firstLine="420"/>
              <w:rPr>
                <w:rFonts w:ascii="宋体" w:eastAsia="宋体" w:hAnsi="宋体" w:cs="Times New Roman"/>
              </w:rPr>
            </w:pPr>
            <w:r w:rsidRPr="008D4B03">
              <w:rPr>
                <w:rFonts w:ascii="宋体" w:hAnsi="宋体" w:cs="宋体" w:hint="eastAsia"/>
                <w:kern w:val="0"/>
                <w:szCs w:val="21"/>
              </w:rPr>
              <w:t>联 系 人：</w:t>
            </w:r>
            <w:r w:rsidR="00A957E5" w:rsidRPr="008D4B03">
              <w:rPr>
                <w:rFonts w:ascii="宋体" w:hAnsi="宋体" w:cs="宋体" w:hint="eastAsia"/>
                <w:kern w:val="0"/>
                <w:szCs w:val="21"/>
              </w:rPr>
              <w:t>马海波</w:t>
            </w:r>
          </w:p>
        </w:tc>
      </w:tr>
      <w:tr w:rsidR="0022653F" w:rsidRPr="008D4B03" w14:paraId="43171CA3" w14:textId="77777777" w:rsidTr="00A957E5">
        <w:trPr>
          <w:trHeight w:val="283"/>
        </w:trPr>
        <w:tc>
          <w:tcPr>
            <w:tcW w:w="7967" w:type="dxa"/>
          </w:tcPr>
          <w:p w14:paraId="3D8F720C" w14:textId="1EC91BE0" w:rsidR="0022653F" w:rsidRPr="008D4B03" w:rsidRDefault="00EE2721">
            <w:pPr>
              <w:adjustRightInd w:val="0"/>
              <w:snapToGrid w:val="0"/>
              <w:spacing w:beforeLines="50" w:before="156"/>
              <w:ind w:firstLineChars="200" w:firstLine="420"/>
              <w:rPr>
                <w:rFonts w:ascii="宋体" w:eastAsia="宋体" w:hAnsi="宋体" w:cs="Times New Roman"/>
              </w:rPr>
            </w:pPr>
            <w:r w:rsidRPr="008D4B03">
              <w:rPr>
                <w:rFonts w:ascii="宋体" w:hAnsi="宋体" w:cs="宋体" w:hint="eastAsia"/>
                <w:kern w:val="0"/>
                <w:szCs w:val="21"/>
              </w:rPr>
              <w:t>电    话：</w:t>
            </w:r>
            <w:r w:rsidR="00A957E5" w:rsidRPr="008D4B03">
              <w:rPr>
                <w:rFonts w:ascii="宋体" w:hAnsi="宋体" w:cs="宋体"/>
                <w:kern w:val="0"/>
                <w:szCs w:val="21"/>
              </w:rPr>
              <w:t>13844302358</w:t>
            </w:r>
          </w:p>
        </w:tc>
      </w:tr>
    </w:tbl>
    <w:p w14:paraId="68B27E97" w14:textId="77777777" w:rsidR="0022653F" w:rsidRPr="008D4B03" w:rsidRDefault="0022653F">
      <w:pPr>
        <w:rPr>
          <w:rFonts w:asciiTheme="minorEastAsia" w:hAnsiTheme="minorEastAsia" w:cs="Times New Roman"/>
          <w:bCs/>
          <w:sz w:val="30"/>
          <w:szCs w:val="30"/>
        </w:rPr>
      </w:pPr>
    </w:p>
    <w:sectPr w:rsidR="0022653F" w:rsidRPr="008D4B03">
      <w:footerReference w:type="default" r:id="rId7"/>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8A5F" w14:textId="77777777" w:rsidR="00C46831" w:rsidRDefault="00C46831">
      <w:r>
        <w:separator/>
      </w:r>
    </w:p>
  </w:endnote>
  <w:endnote w:type="continuationSeparator" w:id="0">
    <w:p w14:paraId="0AA65FD9" w14:textId="77777777" w:rsidR="00C46831" w:rsidRDefault="00C4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D3CD" w14:textId="77777777" w:rsidR="0022653F" w:rsidRDefault="00EE2721">
    <w:pPr>
      <w:pStyle w:val="a8"/>
      <w:framePr w:wrap="around" w:vAnchor="text" w:hAnchor="margin" w:xAlign="center" w:y="1"/>
      <w:rPr>
        <w:rStyle w:val="ae"/>
        <w:rFonts w:ascii="仿宋_GB2312" w:eastAsia="仿宋_GB2312"/>
      </w:rPr>
    </w:pPr>
    <w:r>
      <w:rPr>
        <w:rFonts w:ascii="仿宋_GB2312" w:eastAsia="仿宋_GB2312" w:hint="eastAsia"/>
      </w:rPr>
      <w:fldChar w:fldCharType="begin"/>
    </w:r>
    <w:r>
      <w:rPr>
        <w:rStyle w:val="ae"/>
        <w:rFonts w:ascii="仿宋_GB2312" w:eastAsia="仿宋_GB2312" w:hint="eastAsia"/>
        <w:highlight w:val="white"/>
      </w:rPr>
      <w:instrText xml:space="preserve">PAGE  </w:instrText>
    </w:r>
    <w:r>
      <w:rPr>
        <w:rFonts w:ascii="仿宋_GB2312" w:eastAsia="仿宋_GB2312" w:hint="eastAsia"/>
      </w:rPr>
      <w:fldChar w:fldCharType="separate"/>
    </w:r>
    <w:r>
      <w:rPr>
        <w:rStyle w:val="ae"/>
        <w:rFonts w:ascii="仿宋_GB2312" w:eastAsia="仿宋_GB2312"/>
        <w:highlight w:val="white"/>
      </w:rPr>
      <w:t>8</w:t>
    </w:r>
    <w:r>
      <w:rPr>
        <w:rFonts w:ascii="仿宋_GB2312" w:eastAsia="仿宋_GB2312" w:hint="eastAsia"/>
      </w:rPr>
      <w:fldChar w:fldCharType="end"/>
    </w:r>
  </w:p>
  <w:p w14:paraId="18413066" w14:textId="77777777" w:rsidR="0022653F" w:rsidRDefault="00226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D315" w14:textId="77777777" w:rsidR="00C46831" w:rsidRDefault="00C46831">
      <w:r>
        <w:separator/>
      </w:r>
    </w:p>
  </w:footnote>
  <w:footnote w:type="continuationSeparator" w:id="0">
    <w:p w14:paraId="3515AFA1" w14:textId="77777777" w:rsidR="00C46831" w:rsidRDefault="00C46831">
      <w:r>
        <w:continuationSeparator/>
      </w:r>
    </w:p>
  </w:footnote>
  <w:footnote w:id="1">
    <w:p w14:paraId="5F4712CE" w14:textId="77777777" w:rsidR="008D4B03" w:rsidRDefault="008D4B03" w:rsidP="008D4B03">
      <w:pPr>
        <w:pStyle w:val="ac"/>
        <w:rPr>
          <w:rFonts w:eastAsia="Arial Unicode MS"/>
        </w:rPr>
      </w:pPr>
      <w:r>
        <w:rPr>
          <w:rStyle w:val="af0"/>
          <w:rFonts w:eastAsia="Arial Unicode MS"/>
        </w:rPr>
        <w:footnoteRef/>
      </w:r>
      <w:r>
        <w:rPr>
          <w:rFonts w:eastAsia="Arial Unicode MS"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ED4"/>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15:restartNumberingAfterBreak="0">
    <w:nsid w:val="1BC16DCD"/>
    <w:multiLevelType w:val="multilevel"/>
    <w:tmpl w:val="DEC00D0C"/>
    <w:lvl w:ilvl="0">
      <w:start w:val="1"/>
      <w:numFmt w:val="decimal"/>
      <w:suff w:val="nothing"/>
      <w:lvlText w:val="（%1）"/>
      <w:lvlJc w:val="left"/>
      <w:pPr>
        <w:ind w:left="0" w:firstLine="0"/>
      </w:pPr>
      <w:rPr>
        <w:rFonts w:hint="default"/>
        <w:sz w:val="20"/>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3E591CCF"/>
    <w:multiLevelType w:val="multilevel"/>
    <w:tmpl w:val="3E591CCF"/>
    <w:lvl w:ilvl="0">
      <w:start w:val="1"/>
      <w:numFmt w:val="decimal"/>
      <w:suff w:val="nothing"/>
      <w:lvlText w:val="（%1）"/>
      <w:lvlJc w:val="left"/>
      <w:pPr>
        <w:ind w:left="0" w:firstLine="283"/>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68E60348"/>
    <w:multiLevelType w:val="multilevel"/>
    <w:tmpl w:val="68E60348"/>
    <w:lvl w:ilvl="0">
      <w:start w:val="1"/>
      <w:numFmt w:val="decimal"/>
      <w:suff w:val="nothing"/>
      <w:lvlText w:val="（%1）"/>
      <w:lvlJc w:val="left"/>
      <w:pPr>
        <w:ind w:left="0" w:firstLine="160"/>
      </w:pPr>
      <w:rPr>
        <w:rFonts w:hint="default"/>
        <w:b w:val="0"/>
      </w:rPr>
    </w:lvl>
    <w:lvl w:ilvl="1">
      <w:start w:val="1"/>
      <w:numFmt w:val="lowerLetter"/>
      <w:lvlText w:val="%2)"/>
      <w:lvlJc w:val="left"/>
      <w:pPr>
        <w:ind w:left="1000" w:hanging="420"/>
      </w:pPr>
      <w:rPr>
        <w:rFonts w:hint="eastAsia"/>
      </w:rPr>
    </w:lvl>
    <w:lvl w:ilvl="2">
      <w:start w:val="1"/>
      <w:numFmt w:val="lowerRoman"/>
      <w:lvlText w:val="%3."/>
      <w:lvlJc w:val="right"/>
      <w:pPr>
        <w:ind w:left="1420" w:hanging="420"/>
      </w:pPr>
      <w:rPr>
        <w:rFonts w:hint="eastAsia"/>
      </w:rPr>
    </w:lvl>
    <w:lvl w:ilvl="3">
      <w:start w:val="1"/>
      <w:numFmt w:val="decimal"/>
      <w:lvlText w:val="%4."/>
      <w:lvlJc w:val="left"/>
      <w:pPr>
        <w:ind w:left="1840" w:hanging="420"/>
      </w:pPr>
      <w:rPr>
        <w:rFonts w:hint="eastAsia"/>
      </w:rPr>
    </w:lvl>
    <w:lvl w:ilvl="4">
      <w:start w:val="1"/>
      <w:numFmt w:val="lowerLetter"/>
      <w:lvlText w:val="%5)"/>
      <w:lvlJc w:val="left"/>
      <w:pPr>
        <w:ind w:left="2260" w:hanging="420"/>
      </w:pPr>
      <w:rPr>
        <w:rFonts w:hint="eastAsia"/>
      </w:rPr>
    </w:lvl>
    <w:lvl w:ilvl="5">
      <w:start w:val="1"/>
      <w:numFmt w:val="lowerRoman"/>
      <w:lvlText w:val="%6."/>
      <w:lvlJc w:val="right"/>
      <w:pPr>
        <w:ind w:left="2680" w:hanging="420"/>
      </w:pPr>
      <w:rPr>
        <w:rFonts w:hint="eastAsia"/>
      </w:rPr>
    </w:lvl>
    <w:lvl w:ilvl="6">
      <w:start w:val="1"/>
      <w:numFmt w:val="decimal"/>
      <w:lvlText w:val="%7."/>
      <w:lvlJc w:val="left"/>
      <w:pPr>
        <w:ind w:left="3100" w:hanging="420"/>
      </w:pPr>
      <w:rPr>
        <w:rFonts w:hint="eastAsia"/>
      </w:rPr>
    </w:lvl>
    <w:lvl w:ilvl="7">
      <w:start w:val="1"/>
      <w:numFmt w:val="lowerLetter"/>
      <w:lvlText w:val="%8)"/>
      <w:lvlJc w:val="left"/>
      <w:pPr>
        <w:ind w:left="3520" w:hanging="420"/>
      </w:pPr>
      <w:rPr>
        <w:rFonts w:hint="eastAsia"/>
      </w:rPr>
    </w:lvl>
    <w:lvl w:ilvl="8">
      <w:start w:val="1"/>
      <w:numFmt w:val="lowerRoman"/>
      <w:lvlText w:val="%9."/>
      <w:lvlJc w:val="right"/>
      <w:pPr>
        <w:ind w:left="3940" w:hanging="420"/>
      </w:pPr>
      <w:rPr>
        <w:rFonts w:hint="eastAsia"/>
      </w:rPr>
    </w:lvl>
  </w:abstractNum>
  <w:abstractNum w:abstractNumId="4" w15:restartNumberingAfterBreak="0">
    <w:nsid w:val="74B50E17"/>
    <w:multiLevelType w:val="multilevel"/>
    <w:tmpl w:val="74B50E17"/>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172A27"/>
    <w:rsid w:val="00030A4A"/>
    <w:rsid w:val="00042E90"/>
    <w:rsid w:val="000478F9"/>
    <w:rsid w:val="00076265"/>
    <w:rsid w:val="000917DF"/>
    <w:rsid w:val="000940A0"/>
    <w:rsid w:val="000A582A"/>
    <w:rsid w:val="000B01CB"/>
    <w:rsid w:val="000B6586"/>
    <w:rsid w:val="000C09AB"/>
    <w:rsid w:val="000C25B9"/>
    <w:rsid w:val="000C60D6"/>
    <w:rsid w:val="000C6792"/>
    <w:rsid w:val="000D1B5F"/>
    <w:rsid w:val="000F16F8"/>
    <w:rsid w:val="000F6CAE"/>
    <w:rsid w:val="001079DC"/>
    <w:rsid w:val="001104E7"/>
    <w:rsid w:val="00112228"/>
    <w:rsid w:val="00121A15"/>
    <w:rsid w:val="00131D9C"/>
    <w:rsid w:val="00155477"/>
    <w:rsid w:val="00156326"/>
    <w:rsid w:val="00165A1C"/>
    <w:rsid w:val="00167253"/>
    <w:rsid w:val="00172A27"/>
    <w:rsid w:val="00191EAA"/>
    <w:rsid w:val="00191F9E"/>
    <w:rsid w:val="00196182"/>
    <w:rsid w:val="001A0783"/>
    <w:rsid w:val="001C3ED5"/>
    <w:rsid w:val="001D029A"/>
    <w:rsid w:val="001D342A"/>
    <w:rsid w:val="001D62CC"/>
    <w:rsid w:val="001D736A"/>
    <w:rsid w:val="001F2600"/>
    <w:rsid w:val="001F2F31"/>
    <w:rsid w:val="001F5C6B"/>
    <w:rsid w:val="002102B1"/>
    <w:rsid w:val="00211024"/>
    <w:rsid w:val="00215A07"/>
    <w:rsid w:val="0021702C"/>
    <w:rsid w:val="0022653F"/>
    <w:rsid w:val="00235035"/>
    <w:rsid w:val="00246415"/>
    <w:rsid w:val="00246EE9"/>
    <w:rsid w:val="00247AE6"/>
    <w:rsid w:val="00267BE8"/>
    <w:rsid w:val="002802B4"/>
    <w:rsid w:val="00291A71"/>
    <w:rsid w:val="002A658F"/>
    <w:rsid w:val="002B3214"/>
    <w:rsid w:val="002C017B"/>
    <w:rsid w:val="002C1B42"/>
    <w:rsid w:val="002C7820"/>
    <w:rsid w:val="002D18C0"/>
    <w:rsid w:val="002E5286"/>
    <w:rsid w:val="002F5D5E"/>
    <w:rsid w:val="00300659"/>
    <w:rsid w:val="003044E8"/>
    <w:rsid w:val="00310C1D"/>
    <w:rsid w:val="00312150"/>
    <w:rsid w:val="003170AD"/>
    <w:rsid w:val="0032052C"/>
    <w:rsid w:val="00322AE1"/>
    <w:rsid w:val="00326B87"/>
    <w:rsid w:val="0033386A"/>
    <w:rsid w:val="003435FA"/>
    <w:rsid w:val="00381CED"/>
    <w:rsid w:val="003A01F0"/>
    <w:rsid w:val="003C12E5"/>
    <w:rsid w:val="003E19BA"/>
    <w:rsid w:val="00421C8E"/>
    <w:rsid w:val="004362B8"/>
    <w:rsid w:val="00442DFC"/>
    <w:rsid w:val="00455E87"/>
    <w:rsid w:val="00496AAA"/>
    <w:rsid w:val="004A348C"/>
    <w:rsid w:val="004B057C"/>
    <w:rsid w:val="004B2795"/>
    <w:rsid w:val="004B4B60"/>
    <w:rsid w:val="004C1A69"/>
    <w:rsid w:val="004D51D1"/>
    <w:rsid w:val="004E0733"/>
    <w:rsid w:val="004F17D6"/>
    <w:rsid w:val="004F437D"/>
    <w:rsid w:val="005036C7"/>
    <w:rsid w:val="0051503D"/>
    <w:rsid w:val="0052097E"/>
    <w:rsid w:val="00531250"/>
    <w:rsid w:val="0053248A"/>
    <w:rsid w:val="00536509"/>
    <w:rsid w:val="0055207A"/>
    <w:rsid w:val="005533DF"/>
    <w:rsid w:val="00564773"/>
    <w:rsid w:val="005813AC"/>
    <w:rsid w:val="00590E35"/>
    <w:rsid w:val="00591B67"/>
    <w:rsid w:val="005A7925"/>
    <w:rsid w:val="005B1D80"/>
    <w:rsid w:val="005D4ACE"/>
    <w:rsid w:val="005F137A"/>
    <w:rsid w:val="005F14DB"/>
    <w:rsid w:val="005F1FF5"/>
    <w:rsid w:val="005F2B80"/>
    <w:rsid w:val="00607749"/>
    <w:rsid w:val="00607C16"/>
    <w:rsid w:val="00643CCE"/>
    <w:rsid w:val="00644E67"/>
    <w:rsid w:val="0064786C"/>
    <w:rsid w:val="0065508E"/>
    <w:rsid w:val="00667350"/>
    <w:rsid w:val="00671D21"/>
    <w:rsid w:val="0067605C"/>
    <w:rsid w:val="006832C3"/>
    <w:rsid w:val="00687B1C"/>
    <w:rsid w:val="00696F95"/>
    <w:rsid w:val="006A2EF4"/>
    <w:rsid w:val="006A6894"/>
    <w:rsid w:val="006B2824"/>
    <w:rsid w:val="006B7896"/>
    <w:rsid w:val="006C23BD"/>
    <w:rsid w:val="006D0B05"/>
    <w:rsid w:val="006D7E0F"/>
    <w:rsid w:val="006E3533"/>
    <w:rsid w:val="006E6705"/>
    <w:rsid w:val="006F1BB0"/>
    <w:rsid w:val="006F363F"/>
    <w:rsid w:val="0071153D"/>
    <w:rsid w:val="00722F6C"/>
    <w:rsid w:val="00725297"/>
    <w:rsid w:val="00770B3D"/>
    <w:rsid w:val="007A2B4F"/>
    <w:rsid w:val="007A6355"/>
    <w:rsid w:val="007C1D4E"/>
    <w:rsid w:val="007C3B27"/>
    <w:rsid w:val="007D06BD"/>
    <w:rsid w:val="007D2B50"/>
    <w:rsid w:val="007D4E97"/>
    <w:rsid w:val="007E240E"/>
    <w:rsid w:val="008024EF"/>
    <w:rsid w:val="008254B7"/>
    <w:rsid w:val="008341E5"/>
    <w:rsid w:val="0084174D"/>
    <w:rsid w:val="008419DE"/>
    <w:rsid w:val="00843B7B"/>
    <w:rsid w:val="0085269B"/>
    <w:rsid w:val="00856D87"/>
    <w:rsid w:val="008700BD"/>
    <w:rsid w:val="00885140"/>
    <w:rsid w:val="0089642C"/>
    <w:rsid w:val="008A1B43"/>
    <w:rsid w:val="008D05AA"/>
    <w:rsid w:val="008D4B03"/>
    <w:rsid w:val="008E0F20"/>
    <w:rsid w:val="008E1116"/>
    <w:rsid w:val="008E19E6"/>
    <w:rsid w:val="008E458B"/>
    <w:rsid w:val="008F346A"/>
    <w:rsid w:val="00900782"/>
    <w:rsid w:val="00901724"/>
    <w:rsid w:val="009119CB"/>
    <w:rsid w:val="00913389"/>
    <w:rsid w:val="009275AE"/>
    <w:rsid w:val="00936545"/>
    <w:rsid w:val="009447D4"/>
    <w:rsid w:val="00951899"/>
    <w:rsid w:val="009538C2"/>
    <w:rsid w:val="009557C0"/>
    <w:rsid w:val="00966AAC"/>
    <w:rsid w:val="00971626"/>
    <w:rsid w:val="009754F2"/>
    <w:rsid w:val="009802D5"/>
    <w:rsid w:val="009921E2"/>
    <w:rsid w:val="009A6DEC"/>
    <w:rsid w:val="009B2FE4"/>
    <w:rsid w:val="009C6650"/>
    <w:rsid w:val="009D4458"/>
    <w:rsid w:val="009D4D57"/>
    <w:rsid w:val="009E4125"/>
    <w:rsid w:val="009E4279"/>
    <w:rsid w:val="009F2DB0"/>
    <w:rsid w:val="00A22D42"/>
    <w:rsid w:val="00A36A2F"/>
    <w:rsid w:val="00A4642E"/>
    <w:rsid w:val="00A51AEA"/>
    <w:rsid w:val="00A52377"/>
    <w:rsid w:val="00A5335D"/>
    <w:rsid w:val="00A739B1"/>
    <w:rsid w:val="00A87FD9"/>
    <w:rsid w:val="00A957E5"/>
    <w:rsid w:val="00AA44F8"/>
    <w:rsid w:val="00AA4BB0"/>
    <w:rsid w:val="00AA588E"/>
    <w:rsid w:val="00B00FA8"/>
    <w:rsid w:val="00B16411"/>
    <w:rsid w:val="00B17FAD"/>
    <w:rsid w:val="00B21035"/>
    <w:rsid w:val="00B21994"/>
    <w:rsid w:val="00B248E2"/>
    <w:rsid w:val="00B249CF"/>
    <w:rsid w:val="00B253FC"/>
    <w:rsid w:val="00B270B0"/>
    <w:rsid w:val="00B442C2"/>
    <w:rsid w:val="00B52179"/>
    <w:rsid w:val="00B5449D"/>
    <w:rsid w:val="00B54B89"/>
    <w:rsid w:val="00B82DC6"/>
    <w:rsid w:val="00BB6AEC"/>
    <w:rsid w:val="00BB6F65"/>
    <w:rsid w:val="00BD3728"/>
    <w:rsid w:val="00BE090D"/>
    <w:rsid w:val="00BF1C85"/>
    <w:rsid w:val="00BF24E0"/>
    <w:rsid w:val="00BF2E40"/>
    <w:rsid w:val="00BF627B"/>
    <w:rsid w:val="00C0207F"/>
    <w:rsid w:val="00C15252"/>
    <w:rsid w:val="00C23B5F"/>
    <w:rsid w:val="00C358A5"/>
    <w:rsid w:val="00C35F8E"/>
    <w:rsid w:val="00C46831"/>
    <w:rsid w:val="00C6234B"/>
    <w:rsid w:val="00C6336D"/>
    <w:rsid w:val="00C866BE"/>
    <w:rsid w:val="00C925CB"/>
    <w:rsid w:val="00CA427B"/>
    <w:rsid w:val="00CA5A2F"/>
    <w:rsid w:val="00CB29DB"/>
    <w:rsid w:val="00CB3FDD"/>
    <w:rsid w:val="00CB4F64"/>
    <w:rsid w:val="00CC2AA3"/>
    <w:rsid w:val="00CC4F5C"/>
    <w:rsid w:val="00CD7A9B"/>
    <w:rsid w:val="00CE69CA"/>
    <w:rsid w:val="00D04471"/>
    <w:rsid w:val="00D431BC"/>
    <w:rsid w:val="00D43879"/>
    <w:rsid w:val="00D625C1"/>
    <w:rsid w:val="00D728A1"/>
    <w:rsid w:val="00D970AC"/>
    <w:rsid w:val="00DA53C6"/>
    <w:rsid w:val="00DB712A"/>
    <w:rsid w:val="00DC368E"/>
    <w:rsid w:val="00DC7638"/>
    <w:rsid w:val="00DD72B5"/>
    <w:rsid w:val="00DE22F0"/>
    <w:rsid w:val="00DF5011"/>
    <w:rsid w:val="00E114F8"/>
    <w:rsid w:val="00E1340A"/>
    <w:rsid w:val="00E14418"/>
    <w:rsid w:val="00E551F9"/>
    <w:rsid w:val="00E55360"/>
    <w:rsid w:val="00E633F0"/>
    <w:rsid w:val="00E635F9"/>
    <w:rsid w:val="00E75160"/>
    <w:rsid w:val="00E758DC"/>
    <w:rsid w:val="00E86C03"/>
    <w:rsid w:val="00E94895"/>
    <w:rsid w:val="00EA2662"/>
    <w:rsid w:val="00EC1030"/>
    <w:rsid w:val="00EC2A2C"/>
    <w:rsid w:val="00EC50AD"/>
    <w:rsid w:val="00ED305A"/>
    <w:rsid w:val="00ED3B95"/>
    <w:rsid w:val="00EE19E8"/>
    <w:rsid w:val="00EE2721"/>
    <w:rsid w:val="00EF0CC8"/>
    <w:rsid w:val="00F11323"/>
    <w:rsid w:val="00F15992"/>
    <w:rsid w:val="00F17CB3"/>
    <w:rsid w:val="00F21B55"/>
    <w:rsid w:val="00F311DA"/>
    <w:rsid w:val="00F34D86"/>
    <w:rsid w:val="00F46B24"/>
    <w:rsid w:val="00F54902"/>
    <w:rsid w:val="00F64005"/>
    <w:rsid w:val="00F64DE3"/>
    <w:rsid w:val="00F66791"/>
    <w:rsid w:val="00F749C9"/>
    <w:rsid w:val="00F77F65"/>
    <w:rsid w:val="00F869F1"/>
    <w:rsid w:val="00FA5D6F"/>
    <w:rsid w:val="00FB3B8E"/>
    <w:rsid w:val="00FB3BF7"/>
    <w:rsid w:val="00FD5173"/>
    <w:rsid w:val="1B6F48A6"/>
    <w:rsid w:val="1FF13050"/>
    <w:rsid w:val="2A043BBD"/>
    <w:rsid w:val="6E551412"/>
    <w:rsid w:val="6F1C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D4EAD"/>
  <w15:docId w15:val="{0A2376AB-D5D9-4219-BFB3-F4481F38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ody Text Indent"/>
    <w:basedOn w:val="a"/>
    <w:unhideWhenUsed/>
    <w:qFormat/>
    <w:pPr>
      <w:ind w:firstLineChars="400" w:firstLine="1120"/>
    </w:pPr>
    <w:rPr>
      <w:rFonts w:ascii="Times New Roman" w:hAnsi="Times New Roman"/>
      <w:sz w:val="28"/>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qFormat/>
    <w:pPr>
      <w:snapToGrid w:val="0"/>
      <w:jc w:val="left"/>
    </w:pPr>
    <w:rPr>
      <w:rFonts w:ascii="Times New Roman" w:eastAsia="宋体" w:hAnsi="Times New Roman" w:cs="Times New Roman"/>
      <w:sz w:val="18"/>
      <w:szCs w:val="18"/>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d">
    <w:name w:val="脚注文本 字符"/>
    <w:basedOn w:val="a0"/>
    <w:link w:val="ac"/>
    <w:qFormat/>
    <w:rPr>
      <w:rFonts w:ascii="Times New Roman" w:eastAsia="宋体" w:hAnsi="Times New Roman" w:cs="Times New Roman"/>
      <w:sz w:val="18"/>
      <w:szCs w:val="18"/>
    </w:rPr>
  </w:style>
  <w:style w:type="paragraph" w:styleId="af1">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173</cp:revision>
  <cp:lastPrinted>2025-02-24T06:24:00Z</cp:lastPrinted>
  <dcterms:created xsi:type="dcterms:W3CDTF">2019-08-09T03:06:00Z</dcterms:created>
  <dcterms:modified xsi:type="dcterms:W3CDTF">2025-02-26T01:51:00Z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