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宋体" w:cs="宋体"/>
          <w:color w:val="000000"/>
          <w:szCs w:val="21"/>
        </w:rPr>
      </w:pPr>
      <w:r>
        <w:rPr>
          <w:rFonts w:hint="eastAsia" w:ascii="宋体" w:hAnsi="宋体" w:cs="宋体"/>
          <w:color w:val="000000"/>
          <w:kern w:val="0"/>
          <w:szCs w:val="21"/>
          <w:shd w:val="clear" w:color="auto" w:fill="FFFFFF"/>
        </w:rPr>
        <w:t>通化市行政许可事项实施清单标准</w:t>
      </w:r>
      <w:r>
        <w:rPr>
          <w:rFonts w:ascii="宋体" w:cs="宋体"/>
          <w:color w:val="000000"/>
          <w:kern w:val="0"/>
          <w:szCs w:val="21"/>
          <w:shd w:val="clear" w:color="auto" w:fill="FFFFFF"/>
        </w:rPr>
        <w:br w:type="textWrapping"/>
      </w:r>
      <w:r>
        <w:rPr>
          <w:rFonts w:ascii="宋体" w:cs="宋体"/>
          <w:color w:val="000000"/>
          <w:kern w:val="0"/>
          <w:szCs w:val="21"/>
          <w:shd w:val="clear" w:color="auto" w:fill="FFFFFF"/>
        </w:rPr>
        <w:t> </w:t>
      </w:r>
      <w:r>
        <w:rPr>
          <w:rFonts w:ascii="宋体" w:cs="宋体"/>
          <w:color w:val="000000"/>
          <w:kern w:val="0"/>
          <w:szCs w:val="21"/>
          <w:shd w:val="clear" w:color="auto" w:fill="FFFFFF"/>
        </w:rPr>
        <w:br w:type="textWrapping"/>
      </w:r>
      <w:r>
        <w:rPr>
          <w:rFonts w:hint="eastAsia" w:ascii="宋体" w:hAnsi="宋体" w:cs="宋体"/>
          <w:kern w:val="0"/>
          <w:szCs w:val="21"/>
        </w:rPr>
        <w:t>道路货运经营许可</w:t>
      </w:r>
      <w:r>
        <w:rPr>
          <w:rFonts w:ascii="宋体" w:cs="宋体"/>
          <w:color w:val="000000"/>
          <w:kern w:val="0"/>
          <w:szCs w:val="21"/>
          <w:shd w:val="clear" w:color="auto" w:fill="FFFFFF"/>
        </w:rPr>
        <w:br w:type="textWrapping"/>
      </w:r>
    </w:p>
    <w:tbl>
      <w:tblPr>
        <w:tblStyle w:val="6"/>
        <w:tblW w:w="10567" w:type="dxa"/>
        <w:jc w:val="center"/>
        <w:tblInd w:w="-212" w:type="dxa"/>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4"/>
        <w:gridCol w:w="2017"/>
        <w:gridCol w:w="2468"/>
        <w:gridCol w:w="5228"/>
      </w:tblGrid>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single" w:color="auto" w:sz="6" w:space="0"/>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w:t>
            </w:r>
          </w:p>
        </w:tc>
        <w:tc>
          <w:tcPr>
            <w:tcW w:w="2017" w:type="dxa"/>
            <w:tcBorders>
              <w:top w:val="single" w:color="auto" w:sz="6" w:space="0"/>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基本编码</w:t>
            </w:r>
          </w:p>
        </w:tc>
        <w:tc>
          <w:tcPr>
            <w:tcW w:w="7696" w:type="dxa"/>
            <w:gridSpan w:val="2"/>
            <w:tcBorders>
              <w:top w:val="single" w:color="auto" w:sz="6" w:space="0"/>
              <w:bottom w:val="single" w:color="auto" w:sz="6" w:space="0"/>
              <w:right w:val="single" w:color="auto" w:sz="6" w:space="0"/>
            </w:tcBorders>
            <w:vAlign w:val="center"/>
          </w:tcPr>
          <w:p>
            <w:pPr>
              <w:widowControl/>
              <w:jc w:val="left"/>
              <w:rPr>
                <w:rFonts w:ascii="宋体" w:cs="宋体"/>
                <w:szCs w:val="21"/>
              </w:rPr>
            </w:pPr>
            <w:r>
              <w:rPr>
                <w:rFonts w:hint="eastAsia" w:ascii="宋体" w:cs="宋体"/>
                <w:szCs w:val="21"/>
              </w:rPr>
              <w:t>D15018</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szCs w:val="21"/>
              </w:rPr>
              <w:t>2</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实施编码</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cs="宋体"/>
                <w:szCs w:val="21"/>
              </w:rPr>
              <w:t>D15018</w:t>
            </w:r>
            <w:bookmarkStart w:id="0" w:name="_GoBack"/>
            <w:bookmarkEnd w:id="0"/>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szCs w:val="21"/>
              </w:rPr>
              <w:t>3</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事项名称</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道路货运经营许可</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bCs/>
                <w:szCs w:val="21"/>
              </w:rPr>
            </w:pPr>
            <w:r>
              <w:rPr>
                <w:rFonts w:ascii="宋体" w:hAnsi="宋体" w:cs="宋体"/>
                <w:bCs/>
                <w:szCs w:val="21"/>
              </w:rPr>
              <w:t>4</w:t>
            </w:r>
          </w:p>
        </w:tc>
        <w:tc>
          <w:tcPr>
            <w:tcW w:w="2017" w:type="dxa"/>
            <w:tcBorders>
              <w:bottom w:val="single" w:color="auto" w:sz="6" w:space="0"/>
              <w:right w:val="single" w:color="auto" w:sz="6" w:space="0"/>
            </w:tcBorders>
            <w:vAlign w:val="center"/>
          </w:tcPr>
          <w:p>
            <w:pPr>
              <w:widowControl/>
              <w:jc w:val="left"/>
              <w:rPr>
                <w:rFonts w:ascii="宋体" w:cs="宋体"/>
                <w:bCs/>
                <w:szCs w:val="21"/>
              </w:rPr>
            </w:pPr>
            <w:r>
              <w:rPr>
                <w:rFonts w:hint="eastAsia" w:ascii="宋体" w:hAnsi="宋体" w:cs="宋体"/>
                <w:bCs/>
                <w:kern w:val="0"/>
                <w:szCs w:val="21"/>
              </w:rPr>
              <w:t>事项类型</w:t>
            </w:r>
          </w:p>
        </w:tc>
        <w:tc>
          <w:tcPr>
            <w:tcW w:w="7696" w:type="dxa"/>
            <w:gridSpan w:val="2"/>
            <w:tcBorders>
              <w:bottom w:val="single" w:color="auto" w:sz="6" w:space="0"/>
              <w:right w:val="single" w:color="auto" w:sz="6" w:space="0"/>
            </w:tcBorders>
            <w:vAlign w:val="center"/>
          </w:tcPr>
          <w:p>
            <w:pPr>
              <w:widowControl/>
              <w:jc w:val="left"/>
              <w:rPr>
                <w:rFonts w:ascii="宋体" w:cs="宋体"/>
                <w:bCs/>
                <w:szCs w:val="21"/>
              </w:rPr>
            </w:pPr>
            <w:r>
              <w:rPr>
                <w:rFonts w:hint="eastAsia" w:ascii="宋体" w:hAnsi="宋体" w:cs="宋体"/>
                <w:bCs/>
                <w:kern w:val="0"/>
                <w:szCs w:val="21"/>
              </w:rPr>
              <w:t>行政许可</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bCs/>
                <w:szCs w:val="21"/>
              </w:rPr>
            </w:pPr>
            <w:r>
              <w:rPr>
                <w:rFonts w:ascii="宋体" w:hAnsi="宋体" w:cs="宋体"/>
                <w:kern w:val="0"/>
                <w:szCs w:val="21"/>
              </w:rPr>
              <w:t>5</w:t>
            </w:r>
          </w:p>
        </w:tc>
        <w:tc>
          <w:tcPr>
            <w:tcW w:w="2017" w:type="dxa"/>
            <w:tcBorders>
              <w:bottom w:val="single" w:color="auto" w:sz="6" w:space="0"/>
              <w:right w:val="single" w:color="auto" w:sz="6" w:space="0"/>
            </w:tcBorders>
            <w:vAlign w:val="center"/>
          </w:tcPr>
          <w:p>
            <w:pPr>
              <w:widowControl/>
              <w:jc w:val="left"/>
              <w:rPr>
                <w:rFonts w:ascii="宋体" w:cs="宋体"/>
                <w:bCs/>
                <w:kern w:val="0"/>
                <w:szCs w:val="21"/>
              </w:rPr>
            </w:pPr>
            <w:r>
              <w:rPr>
                <w:rFonts w:hint="eastAsia" w:ascii="宋体" w:hAnsi="宋体" w:cs="宋体"/>
                <w:kern w:val="0"/>
                <w:szCs w:val="21"/>
              </w:rPr>
              <w:t>设定依据</w:t>
            </w:r>
          </w:p>
        </w:tc>
        <w:tc>
          <w:tcPr>
            <w:tcW w:w="7696" w:type="dxa"/>
            <w:gridSpan w:val="2"/>
            <w:tcBorders>
              <w:bottom w:val="single" w:color="auto" w:sz="6" w:space="0"/>
              <w:right w:val="single" w:color="auto" w:sz="6" w:space="0"/>
            </w:tcBorders>
            <w:vAlign w:val="center"/>
          </w:tcPr>
          <w:p>
            <w:pPr>
              <w:widowControl/>
              <w:jc w:val="left"/>
              <w:rPr>
                <w:rFonts w:ascii="宋体" w:hAnsi="宋体" w:cs="仿宋_GB2312"/>
                <w:szCs w:val="21"/>
              </w:rPr>
            </w:pPr>
            <w:r>
              <w:rPr>
                <w:rFonts w:hint="eastAsia" w:ascii="宋体" w:hAnsi="宋体" w:cs="仿宋_GB2312"/>
                <w:szCs w:val="21"/>
              </w:rPr>
              <w:t>《中华人民共和国道路运输条例》</w:t>
            </w:r>
            <w:r>
              <w:rPr>
                <w:rFonts w:ascii="宋体" w:hAnsi="宋体" w:cs="仿宋_GB2312"/>
                <w:szCs w:val="21"/>
              </w:rPr>
              <w:t>(2016</w:t>
            </w:r>
            <w:r>
              <w:rPr>
                <w:rFonts w:hint="eastAsia" w:ascii="宋体" w:hAnsi="宋体" w:cs="仿宋_GB2312"/>
                <w:szCs w:val="21"/>
              </w:rPr>
              <w:t>年</w:t>
            </w:r>
            <w:r>
              <w:rPr>
                <w:rFonts w:ascii="宋体" w:hAnsi="宋体" w:cs="仿宋_GB2312"/>
                <w:szCs w:val="21"/>
              </w:rPr>
              <w:t>2</w:t>
            </w:r>
            <w:r>
              <w:rPr>
                <w:rFonts w:hint="eastAsia" w:ascii="宋体" w:hAnsi="宋体" w:cs="仿宋_GB2312"/>
                <w:szCs w:val="21"/>
              </w:rPr>
              <w:t>月</w:t>
            </w:r>
            <w:r>
              <w:rPr>
                <w:rFonts w:ascii="宋体" w:hAnsi="宋体" w:cs="仿宋_GB2312"/>
                <w:szCs w:val="21"/>
              </w:rPr>
              <w:t>6</w:t>
            </w:r>
            <w:r>
              <w:rPr>
                <w:rFonts w:hint="eastAsia" w:ascii="宋体" w:hAnsi="宋体" w:cs="仿宋_GB2312"/>
                <w:szCs w:val="21"/>
              </w:rPr>
              <w:t>日国务院令第</w:t>
            </w:r>
            <w:r>
              <w:rPr>
                <w:rFonts w:ascii="宋体" w:hAnsi="宋体" w:cs="仿宋_GB2312"/>
                <w:szCs w:val="21"/>
              </w:rPr>
              <w:t>666</w:t>
            </w:r>
            <w:r>
              <w:rPr>
                <w:rFonts w:hint="eastAsia" w:ascii="宋体" w:hAnsi="宋体" w:cs="仿宋_GB2312"/>
                <w:szCs w:val="21"/>
              </w:rPr>
              <w:t>号修正</w:t>
            </w:r>
            <w:r>
              <w:rPr>
                <w:rFonts w:ascii="宋体" w:hAnsi="宋体" w:cs="仿宋_GB2312"/>
                <w:szCs w:val="21"/>
              </w:rPr>
              <w:t>)</w:t>
            </w:r>
          </w:p>
          <w:p>
            <w:pPr>
              <w:widowControl/>
              <w:shd w:val="clear" w:color="auto" w:fill="FFFFFF"/>
              <w:wordWrap w:val="0"/>
              <w:spacing w:line="420" w:lineRule="atLeast"/>
              <w:jc w:val="left"/>
              <w:rPr>
                <w:rFonts w:ascii="宋体" w:cs="宋体"/>
                <w:color w:val="000000"/>
                <w:spacing w:val="15"/>
                <w:kern w:val="0"/>
                <w:szCs w:val="21"/>
              </w:rPr>
            </w:pPr>
            <w:r>
              <w:rPr>
                <w:rFonts w:hint="eastAsia" w:ascii="宋体" w:hAnsi="宋体" w:cs="仿宋_GB2312"/>
                <w:szCs w:val="21"/>
              </w:rPr>
              <w:t>第二十一条</w:t>
            </w:r>
            <w:r>
              <w:rPr>
                <w:rFonts w:hint="eastAsia" w:ascii="宋体" w:hAnsi="宋体" w:cs="宋体"/>
                <w:color w:val="000000"/>
                <w:spacing w:val="15"/>
                <w:kern w:val="0"/>
                <w:szCs w:val="21"/>
                <w:shd w:val="clear" w:color="auto" w:fill="FFFFFF"/>
              </w:rPr>
              <w:t>申请从事货运经营的，应当具备下列条件：</w:t>
            </w:r>
          </w:p>
          <w:p>
            <w:pPr>
              <w:widowControl/>
              <w:shd w:val="clear" w:color="auto" w:fill="FFFFFF"/>
              <w:wordWrap w:val="0"/>
              <w:spacing w:line="420" w:lineRule="atLeast"/>
              <w:jc w:val="left"/>
              <w:rPr>
                <w:rFonts w:ascii="宋体" w:cs="宋体"/>
                <w:color w:val="000000"/>
                <w:spacing w:val="15"/>
                <w:kern w:val="0"/>
                <w:szCs w:val="21"/>
              </w:rPr>
            </w:pPr>
            <w:r>
              <w:rPr>
                <w:rFonts w:hint="eastAsia" w:ascii="宋体" w:hAnsi="宋体" w:cs="宋体"/>
                <w:color w:val="000000"/>
                <w:spacing w:val="15"/>
                <w:kern w:val="0"/>
                <w:szCs w:val="21"/>
              </w:rPr>
              <w:t>　　</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一</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有与其经营业务相适应并经检测合格的车辆；</w:t>
            </w:r>
          </w:p>
          <w:p>
            <w:pPr>
              <w:widowControl/>
              <w:shd w:val="clear" w:color="auto" w:fill="FFFFFF"/>
              <w:wordWrap w:val="0"/>
              <w:spacing w:line="420" w:lineRule="atLeast"/>
              <w:jc w:val="left"/>
              <w:rPr>
                <w:rFonts w:ascii="宋体" w:cs="宋体"/>
                <w:color w:val="000000"/>
                <w:spacing w:val="15"/>
                <w:kern w:val="0"/>
                <w:szCs w:val="21"/>
              </w:rPr>
            </w:pPr>
            <w:r>
              <w:rPr>
                <w:rFonts w:hint="eastAsia" w:ascii="宋体" w:hAnsi="宋体" w:cs="宋体"/>
                <w:color w:val="000000"/>
                <w:spacing w:val="15"/>
                <w:kern w:val="0"/>
                <w:szCs w:val="21"/>
              </w:rPr>
              <w:t>　　</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二</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有符合本条例第二十二条规定条件的驾驶人员；</w:t>
            </w:r>
          </w:p>
          <w:p>
            <w:pPr>
              <w:widowControl/>
              <w:shd w:val="clear" w:color="auto" w:fill="FFFFFF"/>
              <w:wordWrap w:val="0"/>
              <w:spacing w:line="420" w:lineRule="atLeast"/>
              <w:jc w:val="left"/>
              <w:rPr>
                <w:rFonts w:ascii="宋体" w:cs="宋体"/>
                <w:color w:val="000000"/>
                <w:spacing w:val="15"/>
                <w:kern w:val="0"/>
                <w:szCs w:val="21"/>
              </w:rPr>
            </w:pPr>
            <w:r>
              <w:rPr>
                <w:rFonts w:hint="eastAsia" w:ascii="宋体" w:hAnsi="宋体" w:cs="宋体"/>
                <w:color w:val="000000"/>
                <w:spacing w:val="15"/>
                <w:kern w:val="0"/>
                <w:szCs w:val="21"/>
              </w:rPr>
              <w:t>　　</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三</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有健全的安全生产管理制度。</w:t>
            </w:r>
          </w:p>
          <w:p>
            <w:pPr>
              <w:widowControl/>
              <w:shd w:val="clear" w:color="auto" w:fill="FFFFFF"/>
              <w:wordWrap w:val="0"/>
              <w:spacing w:line="420" w:lineRule="atLeast"/>
              <w:jc w:val="left"/>
              <w:rPr>
                <w:rFonts w:ascii="宋体" w:cs="宋体"/>
                <w:color w:val="000000"/>
                <w:spacing w:val="15"/>
                <w:kern w:val="0"/>
                <w:szCs w:val="21"/>
              </w:rPr>
            </w:pPr>
            <w:r>
              <w:rPr>
                <w:rFonts w:hint="eastAsia" w:ascii="宋体" w:hAnsi="宋体" w:cs="仿宋_GB2312"/>
                <w:szCs w:val="21"/>
              </w:rPr>
              <w:t>第二十四条</w:t>
            </w:r>
            <w:r>
              <w:rPr>
                <w:rFonts w:hint="eastAsia" w:ascii="宋体" w:hAnsi="宋体" w:cs="宋体"/>
                <w:color w:val="000000"/>
                <w:spacing w:val="15"/>
                <w:kern w:val="0"/>
                <w:szCs w:val="21"/>
                <w:shd w:val="clear" w:color="auto" w:fill="FFFFFF"/>
              </w:rPr>
              <w:t>申请从事货运经营的，应当依法向工商行政管理机关办理有关登记手续后，按照下列规定提出申请并分别提交符合本条例第二十一条、第二十三条规定条件的相关材料：</w:t>
            </w:r>
          </w:p>
          <w:p>
            <w:pPr>
              <w:widowControl/>
              <w:shd w:val="clear" w:color="auto" w:fill="FFFFFF"/>
              <w:wordWrap w:val="0"/>
              <w:spacing w:line="420" w:lineRule="atLeast"/>
              <w:jc w:val="left"/>
              <w:rPr>
                <w:rFonts w:ascii="宋体" w:cs="宋体"/>
                <w:color w:val="000000"/>
                <w:spacing w:val="15"/>
                <w:kern w:val="0"/>
                <w:szCs w:val="21"/>
              </w:rPr>
            </w:pPr>
            <w:r>
              <w:rPr>
                <w:rFonts w:hint="eastAsia" w:ascii="宋体" w:hAnsi="宋体" w:cs="宋体"/>
                <w:color w:val="000000"/>
                <w:spacing w:val="15"/>
                <w:kern w:val="0"/>
                <w:szCs w:val="21"/>
              </w:rPr>
              <w:t>　　</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一</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从事危险货物运输经营以外的货运经营的，向县级道路运输管理机构提出申请；</w:t>
            </w:r>
          </w:p>
          <w:p>
            <w:pPr>
              <w:widowControl/>
              <w:shd w:val="clear" w:color="auto" w:fill="FFFFFF"/>
              <w:wordWrap w:val="0"/>
              <w:spacing w:line="420" w:lineRule="atLeast"/>
              <w:jc w:val="left"/>
              <w:rPr>
                <w:rFonts w:ascii="宋体" w:cs="宋体"/>
                <w:color w:val="000000"/>
                <w:spacing w:val="15"/>
                <w:kern w:val="0"/>
                <w:szCs w:val="21"/>
              </w:rPr>
            </w:pPr>
            <w:r>
              <w:rPr>
                <w:rFonts w:hint="eastAsia" w:ascii="宋体" w:hAnsi="宋体" w:cs="宋体"/>
                <w:color w:val="000000"/>
                <w:spacing w:val="15"/>
                <w:kern w:val="0"/>
                <w:szCs w:val="21"/>
              </w:rPr>
              <w:t>　　</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二</w:t>
            </w:r>
            <w:r>
              <w:rPr>
                <w:rFonts w:ascii="宋体" w:hAnsi="宋体" w:cs="宋体"/>
                <w:color w:val="000000"/>
                <w:spacing w:val="15"/>
                <w:kern w:val="0"/>
                <w:szCs w:val="21"/>
                <w:shd w:val="clear" w:color="auto" w:fill="FFFFFF"/>
              </w:rPr>
              <w:t>)</w:t>
            </w:r>
            <w:r>
              <w:rPr>
                <w:rFonts w:hint="eastAsia" w:ascii="宋体" w:hAnsi="宋体" w:cs="宋体"/>
                <w:color w:val="000000"/>
                <w:spacing w:val="15"/>
                <w:kern w:val="0"/>
                <w:szCs w:val="21"/>
                <w:shd w:val="clear" w:color="auto" w:fill="FFFFFF"/>
              </w:rPr>
              <w:t>从事危险货物运输经营的，向设区的市级道路运输管理机构提出申请。</w:t>
            </w:r>
          </w:p>
          <w:p>
            <w:pPr>
              <w:widowControl/>
              <w:shd w:val="clear" w:color="auto" w:fill="FFFFFF"/>
              <w:wordWrap w:val="0"/>
              <w:spacing w:line="420" w:lineRule="atLeast"/>
              <w:jc w:val="left"/>
              <w:rPr>
                <w:rFonts w:ascii="宋体" w:cs="宋体"/>
                <w:color w:val="000000"/>
                <w:spacing w:val="15"/>
                <w:kern w:val="0"/>
                <w:szCs w:val="21"/>
              </w:rPr>
            </w:pPr>
            <w:r>
              <w:rPr>
                <w:rFonts w:hint="eastAsia" w:ascii="宋体" w:hAnsi="宋体" w:cs="宋体"/>
                <w:color w:val="000000"/>
                <w:spacing w:val="15"/>
                <w:kern w:val="0"/>
                <w:szCs w:val="21"/>
              </w:rPr>
              <w:t>　　</w:t>
            </w:r>
            <w:r>
              <w:rPr>
                <w:rFonts w:hint="eastAsia" w:ascii="宋体" w:hAnsi="宋体" w:cs="宋体"/>
                <w:color w:val="000000"/>
                <w:spacing w:val="15"/>
                <w:kern w:val="0"/>
                <w:szCs w:val="21"/>
                <w:shd w:val="clear" w:color="auto" w:fill="FFFFFF"/>
              </w:rPr>
              <w:t>依照前款规定收到申请的道路运输管理机构，应当自受理申请之日起</w:t>
            </w:r>
            <w:r>
              <w:rPr>
                <w:rFonts w:ascii="宋体" w:hAnsi="宋体" w:cs="宋体"/>
                <w:color w:val="000000"/>
                <w:spacing w:val="15"/>
                <w:kern w:val="0"/>
                <w:szCs w:val="21"/>
                <w:shd w:val="clear" w:color="auto" w:fill="FFFFFF"/>
              </w:rPr>
              <w:t>20</w:t>
            </w:r>
            <w:r>
              <w:rPr>
                <w:rFonts w:hint="eastAsia" w:ascii="宋体" w:hAnsi="宋体" w:cs="宋体"/>
                <w:color w:val="000000"/>
                <w:spacing w:val="15"/>
                <w:kern w:val="0"/>
                <w:szCs w:val="21"/>
                <w:shd w:val="clear" w:color="auto" w:fill="FFFFFF"/>
              </w:rPr>
              <w:t>日内审查完毕，作出许可或者不予许可的决定。予以许可的，向申请人颁发道路运输经营许可证，并向申请人投入运输的车辆配发车辆营运证；不予许可的，应当书面通知申请人并说明理由。</w:t>
            </w:r>
          </w:p>
          <w:p>
            <w:pPr>
              <w:widowControl/>
              <w:shd w:val="clear" w:color="auto" w:fill="FFFFFF"/>
              <w:wordWrap w:val="0"/>
              <w:spacing w:line="420" w:lineRule="atLeast"/>
              <w:jc w:val="left"/>
              <w:rPr>
                <w:rFonts w:ascii="宋体" w:cs="宋体"/>
                <w:color w:val="000000"/>
                <w:spacing w:val="15"/>
                <w:kern w:val="0"/>
                <w:sz w:val="24"/>
              </w:rPr>
            </w:pPr>
            <w:r>
              <w:rPr>
                <w:rFonts w:hint="eastAsia" w:ascii="宋体" w:hAnsi="宋体" w:cs="宋体"/>
                <w:color w:val="000000"/>
                <w:spacing w:val="15"/>
                <w:kern w:val="0"/>
                <w:szCs w:val="21"/>
              </w:rPr>
              <w:t>　　</w:t>
            </w:r>
            <w:r>
              <w:rPr>
                <w:rFonts w:hint="eastAsia" w:ascii="宋体" w:hAnsi="宋体" w:cs="宋体"/>
                <w:color w:val="000000"/>
                <w:spacing w:val="15"/>
                <w:kern w:val="0"/>
                <w:szCs w:val="21"/>
                <w:shd w:val="clear" w:color="auto" w:fill="FFFFFF"/>
              </w:rPr>
              <w:t>货运经营者应当持道路运输经营许可证依法向工商行政管理机关办理有关登记手续。</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1"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6</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行使层级</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县级以上</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39"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7</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权限划分</w:t>
            </w:r>
          </w:p>
        </w:tc>
        <w:tc>
          <w:tcPr>
            <w:tcW w:w="7696" w:type="dxa"/>
            <w:gridSpan w:val="2"/>
            <w:tcBorders>
              <w:bottom w:val="single" w:color="auto" w:sz="6" w:space="0"/>
              <w:right w:val="single" w:color="auto" w:sz="6" w:space="0"/>
            </w:tcBorders>
            <w:vAlign w:val="center"/>
          </w:tcPr>
          <w:p>
            <w:pPr>
              <w:widowControl/>
              <w:jc w:val="left"/>
              <w:rPr>
                <w:rFonts w:ascii="宋体" w:hAnsi="宋体" w:cs="仿宋_GB2312"/>
                <w:szCs w:val="21"/>
              </w:rPr>
            </w:pPr>
            <w:r>
              <w:rPr>
                <w:rFonts w:hint="eastAsia" w:ascii="宋体" w:hAnsi="宋体" w:cs="仿宋_GB2312"/>
                <w:szCs w:val="21"/>
              </w:rPr>
              <w:t>《中华人民共和国道路运输条例》</w:t>
            </w:r>
            <w:r>
              <w:rPr>
                <w:rFonts w:ascii="宋体" w:hAnsi="宋体" w:cs="仿宋_GB2312"/>
                <w:szCs w:val="21"/>
              </w:rPr>
              <w:t>(2016</w:t>
            </w:r>
            <w:r>
              <w:rPr>
                <w:rFonts w:hint="eastAsia" w:ascii="宋体" w:hAnsi="宋体" w:cs="仿宋_GB2312"/>
                <w:szCs w:val="21"/>
              </w:rPr>
              <w:t>年</w:t>
            </w:r>
            <w:r>
              <w:rPr>
                <w:rFonts w:ascii="宋体" w:hAnsi="宋体" w:cs="仿宋_GB2312"/>
                <w:szCs w:val="21"/>
              </w:rPr>
              <w:t>2</w:t>
            </w:r>
            <w:r>
              <w:rPr>
                <w:rFonts w:hint="eastAsia" w:ascii="宋体" w:hAnsi="宋体" w:cs="仿宋_GB2312"/>
                <w:szCs w:val="21"/>
              </w:rPr>
              <w:t>月</w:t>
            </w:r>
            <w:r>
              <w:rPr>
                <w:rFonts w:ascii="宋体" w:hAnsi="宋体" w:cs="仿宋_GB2312"/>
                <w:szCs w:val="21"/>
              </w:rPr>
              <w:t>6</w:t>
            </w:r>
            <w:r>
              <w:rPr>
                <w:rFonts w:hint="eastAsia" w:ascii="宋体" w:hAnsi="宋体" w:cs="仿宋_GB2312"/>
                <w:szCs w:val="21"/>
              </w:rPr>
              <w:t>日国务院令第</w:t>
            </w:r>
            <w:r>
              <w:rPr>
                <w:rFonts w:ascii="宋体" w:hAnsi="宋体" w:cs="仿宋_GB2312"/>
                <w:szCs w:val="21"/>
              </w:rPr>
              <w:t>666</w:t>
            </w:r>
            <w:r>
              <w:rPr>
                <w:rFonts w:hint="eastAsia" w:ascii="宋体" w:hAnsi="宋体" w:cs="仿宋_GB2312"/>
                <w:szCs w:val="21"/>
              </w:rPr>
              <w:t>号修正</w:t>
            </w:r>
            <w:r>
              <w:rPr>
                <w:rFonts w:ascii="宋体" w:hAnsi="宋体" w:cs="仿宋_GB2312"/>
                <w:szCs w:val="21"/>
              </w:rPr>
              <w:t>)</w:t>
            </w:r>
          </w:p>
          <w:p>
            <w:pPr>
              <w:widowControl/>
              <w:shd w:val="clear" w:color="auto" w:fill="FFFFFF"/>
              <w:spacing w:line="420" w:lineRule="atLeast"/>
              <w:jc w:val="left"/>
              <w:rPr>
                <w:rFonts w:ascii="宋体" w:cs="宋体"/>
                <w:color w:val="333333"/>
                <w:kern w:val="0"/>
                <w:szCs w:val="21"/>
              </w:rPr>
            </w:pPr>
            <w:r>
              <w:rPr>
                <w:rFonts w:hint="eastAsia" w:ascii="宋体" w:hAnsi="宋体" w:cs="宋体"/>
                <w:color w:val="333333"/>
                <w:kern w:val="0"/>
                <w:szCs w:val="21"/>
              </w:rPr>
              <w:t>县级以上地方人民政府交通运输主管部门负责组织领导本行政区域的道路货物运输和货运站管理工作。</w:t>
            </w:r>
            <w:r>
              <w:rPr>
                <w:rFonts w:ascii="宋体" w:cs="宋体"/>
                <w:color w:val="333333"/>
                <w:kern w:val="0"/>
                <w:szCs w:val="21"/>
              </w:rPr>
              <w:t> </w:t>
            </w:r>
            <w:r>
              <w:rPr>
                <w:rFonts w:ascii="宋体" w:cs="宋体"/>
                <w:color w:val="333333"/>
                <w:kern w:val="0"/>
                <w:szCs w:val="21"/>
              </w:rPr>
              <w:br w:type="textWrapping"/>
            </w:r>
            <w:r>
              <w:rPr>
                <w:rFonts w:hint="eastAsia" w:ascii="宋体" w:hAnsi="宋体" w:cs="宋体"/>
                <w:color w:val="333333"/>
                <w:kern w:val="0"/>
                <w:szCs w:val="21"/>
              </w:rPr>
              <w:t>　　县级以上道路运输管理机构具体实施本行政区域的道路货物运输和货运站管理工作。</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81"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8</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行使内容</w:t>
            </w:r>
          </w:p>
        </w:tc>
        <w:tc>
          <w:tcPr>
            <w:tcW w:w="7696" w:type="dxa"/>
            <w:gridSpan w:val="2"/>
            <w:tcBorders>
              <w:bottom w:val="single" w:color="auto" w:sz="6" w:space="0"/>
              <w:right w:val="single" w:color="auto" w:sz="6" w:space="0"/>
            </w:tcBorders>
            <w:vAlign w:val="center"/>
          </w:tcPr>
          <w:p>
            <w:pPr>
              <w:widowControl/>
              <w:jc w:val="left"/>
              <w:rPr>
                <w:rFonts w:ascii="宋体" w:cs="仿宋_GB2312"/>
                <w:szCs w:val="21"/>
              </w:rPr>
            </w:pPr>
            <w:r>
              <w:rPr>
                <w:rFonts w:hint="eastAsia" w:ascii="宋体" w:hAnsi="宋体" w:cs="仿宋_GB2312"/>
                <w:szCs w:val="21"/>
              </w:rPr>
              <w:t>《中华人民共和国道路运输条例》</w:t>
            </w:r>
            <w:r>
              <w:rPr>
                <w:rFonts w:ascii="宋体" w:hAnsi="宋体" w:cs="仿宋_GB2312"/>
                <w:szCs w:val="21"/>
              </w:rPr>
              <w:t>(2016</w:t>
            </w:r>
            <w:r>
              <w:rPr>
                <w:rFonts w:hint="eastAsia" w:ascii="宋体" w:hAnsi="宋体" w:cs="仿宋_GB2312"/>
                <w:szCs w:val="21"/>
              </w:rPr>
              <w:t>年</w:t>
            </w:r>
            <w:r>
              <w:rPr>
                <w:rFonts w:ascii="宋体" w:hAnsi="宋体" w:cs="仿宋_GB2312"/>
                <w:szCs w:val="21"/>
              </w:rPr>
              <w:t>2</w:t>
            </w:r>
            <w:r>
              <w:rPr>
                <w:rFonts w:hint="eastAsia" w:ascii="宋体" w:hAnsi="宋体" w:cs="仿宋_GB2312"/>
                <w:szCs w:val="21"/>
              </w:rPr>
              <w:t>月</w:t>
            </w:r>
            <w:r>
              <w:rPr>
                <w:rFonts w:ascii="宋体" w:hAnsi="宋体" w:cs="仿宋_GB2312"/>
                <w:szCs w:val="21"/>
              </w:rPr>
              <w:t>6</w:t>
            </w:r>
            <w:r>
              <w:rPr>
                <w:rFonts w:hint="eastAsia" w:ascii="宋体" w:hAnsi="宋体" w:cs="仿宋_GB2312"/>
                <w:szCs w:val="21"/>
              </w:rPr>
              <w:t>日国务院令第</w:t>
            </w:r>
            <w:r>
              <w:rPr>
                <w:rFonts w:ascii="宋体" w:hAnsi="宋体" w:cs="仿宋_GB2312"/>
                <w:szCs w:val="21"/>
              </w:rPr>
              <w:t>666</w:t>
            </w:r>
            <w:r>
              <w:rPr>
                <w:rFonts w:hint="eastAsia" w:ascii="宋体" w:hAnsi="宋体" w:cs="仿宋_GB2312"/>
                <w:szCs w:val="21"/>
              </w:rPr>
              <w:t>号修正</w:t>
            </w:r>
            <w:r>
              <w:rPr>
                <w:rFonts w:ascii="宋体" w:hAnsi="宋体" w:cs="仿宋_GB2312"/>
                <w:szCs w:val="21"/>
              </w:rPr>
              <w:t>)</w:t>
            </w:r>
          </w:p>
          <w:p>
            <w:pPr>
              <w:widowControl/>
              <w:tabs>
                <w:tab w:val="left" w:pos="3360"/>
              </w:tabs>
              <w:jc w:val="left"/>
              <w:rPr>
                <w:rFonts w:ascii="宋体" w:cs="宋体"/>
                <w:szCs w:val="21"/>
              </w:rPr>
            </w:pPr>
            <w:r>
              <w:rPr>
                <w:rFonts w:hint="eastAsia" w:ascii="宋体" w:hAnsi="宋体" w:cs="宋体"/>
                <w:color w:val="333333"/>
                <w:kern w:val="0"/>
                <w:szCs w:val="21"/>
              </w:rPr>
              <w:t>县级以上地方人民政府交通运输主管部门负责组织领导本行政区域的道路货物运输和货运站管理工作。</w:t>
            </w:r>
            <w:r>
              <w:rPr>
                <w:rFonts w:ascii="宋体" w:cs="宋体"/>
                <w:color w:val="333333"/>
                <w:kern w:val="0"/>
                <w:szCs w:val="21"/>
              </w:rPr>
              <w:t> </w:t>
            </w:r>
            <w:r>
              <w:rPr>
                <w:rFonts w:ascii="宋体" w:cs="宋体"/>
                <w:color w:val="333333"/>
                <w:kern w:val="0"/>
                <w:szCs w:val="21"/>
              </w:rPr>
              <w:br w:type="textWrapping"/>
            </w:r>
            <w:r>
              <w:rPr>
                <w:rFonts w:hint="eastAsia" w:ascii="宋体" w:hAnsi="宋体" w:cs="宋体"/>
                <w:color w:val="333333"/>
                <w:kern w:val="0"/>
                <w:szCs w:val="21"/>
              </w:rPr>
              <w:t>　　县级以上道路运输管理机构具体实施本行政区域的道路货物运输和货运站管理工作。</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9</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实施机构</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通化市运输管理处</w:t>
            </w:r>
            <w:r>
              <w:rPr>
                <w:rFonts w:ascii="宋体" w:hAnsi="宋体" w:cs="宋体"/>
                <w:kern w:val="0"/>
                <w:szCs w:val="21"/>
              </w:rPr>
              <w:t xml:space="preserve"> </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78"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10</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实施主体</w:t>
            </w:r>
            <w:r>
              <w:rPr>
                <w:rFonts w:ascii="宋体" w:cs="宋体"/>
                <w:kern w:val="0"/>
                <w:szCs w:val="21"/>
              </w:rPr>
              <w:br w:type="textWrapping"/>
            </w:r>
            <w:r>
              <w:rPr>
                <w:rFonts w:hint="eastAsia" w:ascii="宋体" w:hAnsi="宋体" w:cs="宋体"/>
                <w:kern w:val="0"/>
                <w:szCs w:val="21"/>
              </w:rPr>
              <w:t>性质</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授权组织</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11</w:t>
            </w:r>
          </w:p>
        </w:tc>
        <w:tc>
          <w:tcPr>
            <w:tcW w:w="2017" w:type="dxa"/>
            <w:vMerge w:val="restart"/>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办结时限</w:t>
            </w:r>
          </w:p>
        </w:tc>
        <w:tc>
          <w:tcPr>
            <w:tcW w:w="246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法定办结</w:t>
            </w:r>
            <w:r>
              <w:rPr>
                <w:rFonts w:ascii="宋体" w:cs="宋体"/>
                <w:kern w:val="0"/>
                <w:szCs w:val="21"/>
              </w:rPr>
              <w:br w:type="textWrapping"/>
            </w:r>
            <w:r>
              <w:rPr>
                <w:rFonts w:hint="eastAsia" w:ascii="宋体" w:hAnsi="宋体" w:cs="宋体"/>
                <w:kern w:val="0"/>
                <w:szCs w:val="21"/>
              </w:rPr>
              <w:t>时限</w:t>
            </w:r>
          </w:p>
        </w:tc>
        <w:tc>
          <w:tcPr>
            <w:tcW w:w="5228"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20</w:t>
            </w:r>
            <w:r>
              <w:rPr>
                <w:rFonts w:hint="eastAsia" w:ascii="宋体" w:hAnsi="宋体" w:cs="宋体"/>
                <w:kern w:val="0"/>
                <w:szCs w:val="21"/>
              </w:rPr>
              <w:t>个工作日。</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left w:val="outset" w:color="auto" w:sz="6" w:space="0"/>
              <w:bottom w:val="single" w:color="auto" w:sz="6" w:space="0"/>
              <w:right w:val="single" w:color="auto" w:sz="6" w:space="0"/>
            </w:tcBorders>
            <w:vAlign w:val="center"/>
          </w:tcPr>
          <w:p>
            <w:pPr>
              <w:jc w:val="center"/>
              <w:rPr>
                <w:rFonts w:ascii="宋体" w:cs="宋体"/>
                <w:szCs w:val="21"/>
              </w:rPr>
            </w:pPr>
          </w:p>
        </w:tc>
        <w:tc>
          <w:tcPr>
            <w:tcW w:w="2017" w:type="dxa"/>
            <w:vMerge w:val="continue"/>
            <w:tcBorders>
              <w:bottom w:val="single" w:color="auto" w:sz="6" w:space="0"/>
              <w:right w:val="single" w:color="auto" w:sz="6" w:space="0"/>
            </w:tcBorders>
            <w:vAlign w:val="center"/>
          </w:tcPr>
          <w:p>
            <w:pPr>
              <w:jc w:val="left"/>
              <w:rPr>
                <w:rFonts w:ascii="宋体" w:cs="宋体"/>
                <w:szCs w:val="21"/>
              </w:rPr>
            </w:pPr>
          </w:p>
        </w:tc>
        <w:tc>
          <w:tcPr>
            <w:tcW w:w="246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承诺办结</w:t>
            </w:r>
            <w:r>
              <w:rPr>
                <w:rFonts w:ascii="宋体" w:cs="宋体"/>
                <w:kern w:val="0"/>
                <w:szCs w:val="21"/>
              </w:rPr>
              <w:br w:type="textWrapping"/>
            </w:r>
            <w:r>
              <w:rPr>
                <w:rFonts w:hint="eastAsia" w:ascii="宋体" w:hAnsi="宋体" w:cs="宋体"/>
                <w:kern w:val="0"/>
                <w:szCs w:val="21"/>
              </w:rPr>
              <w:t>时限</w:t>
            </w:r>
          </w:p>
        </w:tc>
        <w:tc>
          <w:tcPr>
            <w:tcW w:w="522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即办件</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12</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受理条件</w:t>
            </w:r>
          </w:p>
        </w:tc>
        <w:tc>
          <w:tcPr>
            <w:tcW w:w="7696" w:type="dxa"/>
            <w:gridSpan w:val="2"/>
            <w:tcBorders>
              <w:bottom w:val="single" w:color="auto" w:sz="6" w:space="0"/>
              <w:right w:val="single" w:color="auto" w:sz="6" w:space="0"/>
            </w:tcBorders>
            <w:vAlign w:val="center"/>
          </w:tcPr>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1</w:t>
            </w:r>
            <w:r>
              <w:rPr>
                <w:rFonts w:hint="eastAsia" w:ascii="仿宋_GB2312" w:hAnsi="仿宋_GB2312" w:cs="仿宋_GB2312"/>
                <w:spacing w:val="8"/>
                <w:kern w:val="0"/>
                <w:szCs w:val="21"/>
              </w:rPr>
              <w:t>．《道路普通货物运输经营申请表》；</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2</w:t>
            </w:r>
            <w:r>
              <w:rPr>
                <w:rFonts w:hint="eastAsia" w:ascii="仿宋_GB2312" w:hAnsi="仿宋_GB2312" w:cs="仿宋_GB2312"/>
                <w:spacing w:val="8"/>
                <w:kern w:val="0"/>
                <w:szCs w:val="21"/>
              </w:rPr>
              <w:t>．负责人身份证明，经办人的身份证明和委托书；</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3</w:t>
            </w:r>
            <w:r>
              <w:rPr>
                <w:rFonts w:hint="eastAsia" w:ascii="仿宋_GB2312" w:hAnsi="仿宋_GB2312" w:cs="仿宋_GB2312"/>
                <w:spacing w:val="8"/>
                <w:kern w:val="0"/>
                <w:szCs w:val="21"/>
              </w:rPr>
              <w:t>．车辆证件：已购置车辆的，应提供机动车辆行驶证、机动车综合性能检测报告单和车辆技术等级评定表，机动车登记证书、车辆综合性能检测合格证明以及车辆燃料消耗量达标车型参数及配置核查表，重型货车应提供安装符合要求的卫星定位系统证明；拟投入车辆的，应提供投入运输车辆的承诺书，承诺内容包括拟投入车辆数量、类型、技术性能等级、投入时间等。车辆投入时限不得超过</w:t>
            </w:r>
            <w:r>
              <w:rPr>
                <w:rFonts w:ascii="仿宋_GB2312" w:hAnsi="仿宋_GB2312" w:cs="仿宋_GB2312"/>
                <w:spacing w:val="8"/>
                <w:kern w:val="0"/>
                <w:szCs w:val="21"/>
              </w:rPr>
              <w:t>180</w:t>
            </w:r>
            <w:r>
              <w:rPr>
                <w:rFonts w:hint="eastAsia" w:ascii="仿宋_GB2312" w:hAnsi="仿宋_GB2312" w:cs="仿宋_GB2312"/>
                <w:spacing w:val="8"/>
                <w:kern w:val="0"/>
                <w:szCs w:val="21"/>
              </w:rPr>
              <w:t>天。</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4</w:t>
            </w:r>
            <w:r>
              <w:rPr>
                <w:rFonts w:hint="eastAsia" w:ascii="仿宋_GB2312" w:hAnsi="仿宋_GB2312" w:cs="仿宋_GB2312"/>
                <w:spacing w:val="8"/>
                <w:kern w:val="0"/>
                <w:szCs w:val="21"/>
              </w:rPr>
              <w:t>．聘用或拟聘用驾驶员的机动车驾驶证、从业资格证及其复印件；</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5</w:t>
            </w:r>
            <w:r>
              <w:rPr>
                <w:rFonts w:hint="eastAsia" w:ascii="仿宋_GB2312" w:hAnsi="仿宋_GB2312" w:cs="仿宋_GB2312"/>
                <w:spacing w:val="8"/>
                <w:kern w:val="0"/>
                <w:szCs w:val="21"/>
              </w:rPr>
              <w:t>．安全生产管理制度文本；</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6</w:t>
            </w:r>
            <w:r>
              <w:rPr>
                <w:rFonts w:hint="eastAsia" w:ascii="仿宋_GB2312" w:hAnsi="仿宋_GB2312" w:cs="仿宋_GB2312"/>
                <w:spacing w:val="8"/>
                <w:kern w:val="0"/>
                <w:szCs w:val="21"/>
              </w:rPr>
              <w:t>．法律、法规规定的其他材料。</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7</w:t>
            </w:r>
            <w:r>
              <w:rPr>
                <w:rFonts w:hint="eastAsia" w:ascii="仿宋_GB2312" w:hAnsi="仿宋_GB2312" w:cs="仿宋_GB2312"/>
                <w:spacing w:val="8"/>
                <w:kern w:val="0"/>
                <w:szCs w:val="21"/>
              </w:rPr>
              <w:t>、企业名称预先核准通知书（或工商营业执照）。</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13</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申请材料</w:t>
            </w:r>
          </w:p>
        </w:tc>
        <w:tc>
          <w:tcPr>
            <w:tcW w:w="7696" w:type="dxa"/>
            <w:gridSpan w:val="2"/>
            <w:tcBorders>
              <w:bottom w:val="single" w:color="auto" w:sz="6" w:space="0"/>
              <w:right w:val="single" w:color="auto" w:sz="6" w:space="0"/>
            </w:tcBorders>
            <w:vAlign w:val="center"/>
          </w:tcPr>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1</w:t>
            </w:r>
            <w:r>
              <w:rPr>
                <w:rFonts w:hint="eastAsia" w:ascii="仿宋_GB2312" w:hAnsi="仿宋_GB2312" w:cs="仿宋_GB2312"/>
                <w:spacing w:val="8"/>
                <w:kern w:val="0"/>
                <w:szCs w:val="21"/>
              </w:rPr>
              <w:t>．《道路普通货物运输经营申请表》；</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2</w:t>
            </w:r>
            <w:r>
              <w:rPr>
                <w:rFonts w:hint="eastAsia" w:ascii="仿宋_GB2312" w:hAnsi="仿宋_GB2312" w:cs="仿宋_GB2312"/>
                <w:spacing w:val="8"/>
                <w:kern w:val="0"/>
                <w:szCs w:val="21"/>
              </w:rPr>
              <w:t>．负责人身份证明，经办人的身份证明和委托书；</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3</w:t>
            </w:r>
            <w:r>
              <w:rPr>
                <w:rFonts w:hint="eastAsia" w:ascii="仿宋_GB2312" w:hAnsi="仿宋_GB2312" w:cs="仿宋_GB2312"/>
                <w:spacing w:val="8"/>
                <w:kern w:val="0"/>
                <w:szCs w:val="21"/>
              </w:rPr>
              <w:t>．车辆证件：已购置车辆的，应提供机动车辆行驶证、机动车综合性能检测报告单和车辆技术等级评定表，机动车登记证书、车辆综合性能检测合格证明以及车辆燃料消耗量达标车型参数及配置核查表，重型货车应提供安装符合要求的卫星定位系统证明；拟投入车辆的，应提供投入运输车辆的承诺书，承诺内容包括拟投入车辆数量、类型、技术性能等级、投入时间等。车辆投入时限不得超过</w:t>
            </w:r>
            <w:r>
              <w:rPr>
                <w:rFonts w:ascii="仿宋_GB2312" w:hAnsi="仿宋_GB2312" w:cs="仿宋_GB2312"/>
                <w:spacing w:val="8"/>
                <w:kern w:val="0"/>
                <w:szCs w:val="21"/>
              </w:rPr>
              <w:t>180</w:t>
            </w:r>
            <w:r>
              <w:rPr>
                <w:rFonts w:hint="eastAsia" w:ascii="仿宋_GB2312" w:hAnsi="仿宋_GB2312" w:cs="仿宋_GB2312"/>
                <w:spacing w:val="8"/>
                <w:kern w:val="0"/>
                <w:szCs w:val="21"/>
              </w:rPr>
              <w:t>天。</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4</w:t>
            </w:r>
            <w:r>
              <w:rPr>
                <w:rFonts w:hint="eastAsia" w:ascii="仿宋_GB2312" w:hAnsi="仿宋_GB2312" w:cs="仿宋_GB2312"/>
                <w:spacing w:val="8"/>
                <w:kern w:val="0"/>
                <w:szCs w:val="21"/>
              </w:rPr>
              <w:t>．聘用或拟聘用驾驶员的机动车驾驶证、从业资格证及其复印件；</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5</w:t>
            </w:r>
            <w:r>
              <w:rPr>
                <w:rFonts w:hint="eastAsia" w:ascii="仿宋_GB2312" w:hAnsi="仿宋_GB2312" w:cs="仿宋_GB2312"/>
                <w:spacing w:val="8"/>
                <w:kern w:val="0"/>
                <w:szCs w:val="21"/>
              </w:rPr>
              <w:t>．安全生产管理制度文本；</w:t>
            </w:r>
          </w:p>
          <w:p>
            <w:pPr>
              <w:spacing w:line="260" w:lineRule="exact"/>
              <w:rPr>
                <w:rFonts w:ascii="仿宋_GB2312" w:eastAsia="仿宋_GB2312" w:cs="仿宋_GB2312"/>
                <w:spacing w:val="8"/>
                <w:kern w:val="0"/>
                <w:szCs w:val="21"/>
              </w:rPr>
            </w:pPr>
            <w:r>
              <w:rPr>
                <w:rFonts w:ascii="仿宋_GB2312" w:hAnsi="仿宋_GB2312" w:cs="仿宋_GB2312"/>
                <w:spacing w:val="8"/>
                <w:kern w:val="0"/>
                <w:szCs w:val="21"/>
              </w:rPr>
              <w:t>6</w:t>
            </w:r>
            <w:r>
              <w:rPr>
                <w:rFonts w:hint="eastAsia" w:ascii="仿宋_GB2312" w:hAnsi="仿宋_GB2312" w:cs="仿宋_GB2312"/>
                <w:spacing w:val="8"/>
                <w:kern w:val="0"/>
                <w:szCs w:val="21"/>
              </w:rPr>
              <w:t>．法律、法规规定的其他材料。</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14</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联办机构</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15</w:t>
            </w:r>
          </w:p>
        </w:tc>
        <w:tc>
          <w:tcPr>
            <w:tcW w:w="2017" w:type="dxa"/>
            <w:vMerge w:val="restart"/>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特殊环节</w:t>
            </w:r>
            <w:r>
              <w:rPr>
                <w:rFonts w:ascii="宋体" w:cs="宋体"/>
                <w:kern w:val="0"/>
                <w:szCs w:val="21"/>
              </w:rPr>
              <w:br w:type="textWrapping"/>
            </w:r>
            <w:r>
              <w:rPr>
                <w:rFonts w:hint="eastAsia" w:ascii="宋体" w:hAnsi="宋体" w:cs="宋体"/>
                <w:kern w:val="0"/>
                <w:szCs w:val="21"/>
              </w:rPr>
              <w:t>（含中介服务）</w:t>
            </w:r>
          </w:p>
        </w:tc>
        <w:tc>
          <w:tcPr>
            <w:tcW w:w="246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环节名称</w:t>
            </w:r>
          </w:p>
        </w:tc>
        <w:tc>
          <w:tcPr>
            <w:tcW w:w="522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left w:val="outset" w:color="auto" w:sz="6" w:space="0"/>
              <w:bottom w:val="single" w:color="auto" w:sz="6" w:space="0"/>
              <w:right w:val="single" w:color="auto" w:sz="6" w:space="0"/>
            </w:tcBorders>
            <w:vAlign w:val="center"/>
          </w:tcPr>
          <w:p>
            <w:pPr>
              <w:jc w:val="center"/>
              <w:rPr>
                <w:rFonts w:ascii="宋体" w:cs="宋体"/>
                <w:szCs w:val="21"/>
              </w:rPr>
            </w:pPr>
          </w:p>
        </w:tc>
        <w:tc>
          <w:tcPr>
            <w:tcW w:w="2017" w:type="dxa"/>
            <w:vMerge w:val="continue"/>
            <w:tcBorders>
              <w:bottom w:val="single" w:color="auto" w:sz="6" w:space="0"/>
              <w:right w:val="single" w:color="auto" w:sz="6" w:space="0"/>
            </w:tcBorders>
            <w:vAlign w:val="center"/>
          </w:tcPr>
          <w:p>
            <w:pPr>
              <w:jc w:val="left"/>
              <w:rPr>
                <w:rFonts w:ascii="宋体" w:cs="宋体"/>
                <w:szCs w:val="21"/>
              </w:rPr>
            </w:pPr>
          </w:p>
        </w:tc>
        <w:tc>
          <w:tcPr>
            <w:tcW w:w="246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办结时限</w:t>
            </w:r>
          </w:p>
        </w:tc>
        <w:tc>
          <w:tcPr>
            <w:tcW w:w="522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16</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办理流程</w:t>
            </w:r>
          </w:p>
        </w:tc>
        <w:tc>
          <w:tcPr>
            <w:tcW w:w="7696" w:type="dxa"/>
            <w:gridSpan w:val="2"/>
            <w:tcBorders>
              <w:bottom w:val="single" w:color="auto" w:sz="6" w:space="0"/>
              <w:right w:val="single" w:color="auto" w:sz="6" w:space="0"/>
            </w:tcBorders>
            <w:vAlign w:val="center"/>
          </w:tcPr>
          <w:p>
            <w:pPr>
              <w:widowControl/>
              <w:jc w:val="left"/>
              <w:rPr>
                <w:rFonts w:ascii="宋体" w:cs="宋体"/>
                <w:b/>
                <w:szCs w:val="21"/>
              </w:rPr>
            </w:pPr>
            <w:r>
              <w:rPr>
                <w:rFonts w:ascii="仿宋_GB2312" w:hAnsi="仿宋_GB2312" w:cs="仿宋_GB2312"/>
                <w:szCs w:val="21"/>
              </w:rPr>
              <w:t>1.</w:t>
            </w:r>
            <w:r>
              <w:rPr>
                <w:rFonts w:hint="eastAsia" w:ascii="仿宋_GB2312" w:hAnsi="仿宋_GB2312" w:cs="仿宋_GB2312"/>
                <w:szCs w:val="21"/>
              </w:rPr>
              <w:t>受理；</w:t>
            </w:r>
            <w:r>
              <w:rPr>
                <w:rFonts w:ascii="仿宋_GB2312" w:hAnsi="仿宋_GB2312" w:cs="仿宋_GB2312"/>
                <w:szCs w:val="21"/>
              </w:rPr>
              <w:t>2.</w:t>
            </w:r>
            <w:r>
              <w:rPr>
                <w:rFonts w:hint="eastAsia" w:ascii="仿宋_GB2312" w:hAnsi="仿宋_GB2312" w:cs="仿宋_GB2312"/>
                <w:szCs w:val="21"/>
              </w:rPr>
              <w:t>审查；</w:t>
            </w:r>
            <w:r>
              <w:rPr>
                <w:rFonts w:ascii="仿宋_GB2312" w:hAnsi="仿宋_GB2312" w:cs="仿宋_GB2312"/>
                <w:szCs w:val="21"/>
              </w:rPr>
              <w:t>3.</w:t>
            </w:r>
            <w:r>
              <w:rPr>
                <w:rFonts w:hint="eastAsia" w:ascii="仿宋_GB2312" w:hAnsi="仿宋_GB2312" w:cs="仿宋_GB2312"/>
                <w:szCs w:val="21"/>
              </w:rPr>
              <w:t>审核批准；</w:t>
            </w:r>
            <w:r>
              <w:rPr>
                <w:rFonts w:ascii="仿宋_GB2312" w:hAnsi="仿宋_GB2312" w:cs="仿宋_GB2312"/>
                <w:szCs w:val="21"/>
              </w:rPr>
              <w:t>4.</w:t>
            </w:r>
            <w:r>
              <w:rPr>
                <w:rFonts w:hint="eastAsia" w:ascii="仿宋_GB2312" w:hAnsi="仿宋_GB2312" w:cs="仿宋_GB2312"/>
                <w:szCs w:val="21"/>
              </w:rPr>
              <w:t>发证</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17</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数量限制</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无数量限制</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18</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结果名称</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cs="宋体"/>
                <w:szCs w:val="21"/>
              </w:rPr>
              <w:t>《道路运输经营许可证》</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19</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结果样本</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20</w:t>
            </w:r>
          </w:p>
        </w:tc>
        <w:tc>
          <w:tcPr>
            <w:tcW w:w="2017" w:type="dxa"/>
            <w:vMerge w:val="restart"/>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收费标准</w:t>
            </w:r>
            <w:r>
              <w:rPr>
                <w:rFonts w:ascii="宋体" w:cs="宋体"/>
                <w:kern w:val="0"/>
                <w:szCs w:val="21"/>
              </w:rPr>
              <w:br w:type="textWrapping"/>
            </w:r>
            <w:r>
              <w:rPr>
                <w:rFonts w:hint="eastAsia" w:ascii="宋体" w:hAnsi="宋体" w:cs="宋体"/>
                <w:kern w:val="0"/>
                <w:szCs w:val="21"/>
              </w:rPr>
              <w:t>及其依据</w:t>
            </w:r>
          </w:p>
        </w:tc>
        <w:tc>
          <w:tcPr>
            <w:tcW w:w="246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是否收费</w:t>
            </w:r>
          </w:p>
        </w:tc>
        <w:tc>
          <w:tcPr>
            <w:tcW w:w="522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不收费。</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left w:val="outset" w:color="auto" w:sz="6" w:space="0"/>
              <w:bottom w:val="single" w:color="auto" w:sz="6" w:space="0"/>
              <w:right w:val="single" w:color="auto" w:sz="6" w:space="0"/>
            </w:tcBorders>
            <w:vAlign w:val="center"/>
          </w:tcPr>
          <w:p>
            <w:pPr>
              <w:jc w:val="center"/>
              <w:rPr>
                <w:rFonts w:ascii="宋体" w:cs="宋体"/>
                <w:szCs w:val="21"/>
              </w:rPr>
            </w:pPr>
          </w:p>
        </w:tc>
        <w:tc>
          <w:tcPr>
            <w:tcW w:w="2017" w:type="dxa"/>
            <w:vMerge w:val="continue"/>
            <w:tcBorders>
              <w:bottom w:val="single" w:color="auto" w:sz="6" w:space="0"/>
              <w:right w:val="single" w:color="auto" w:sz="6" w:space="0"/>
            </w:tcBorders>
            <w:vAlign w:val="center"/>
          </w:tcPr>
          <w:p>
            <w:pPr>
              <w:jc w:val="left"/>
              <w:rPr>
                <w:rFonts w:ascii="宋体" w:cs="宋体"/>
                <w:szCs w:val="21"/>
              </w:rPr>
            </w:pPr>
          </w:p>
        </w:tc>
        <w:tc>
          <w:tcPr>
            <w:tcW w:w="246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收费标准</w:t>
            </w:r>
          </w:p>
        </w:tc>
        <w:tc>
          <w:tcPr>
            <w:tcW w:w="522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left w:val="outset" w:color="auto" w:sz="6" w:space="0"/>
              <w:bottom w:val="single" w:color="auto" w:sz="6" w:space="0"/>
              <w:right w:val="single" w:color="auto" w:sz="6" w:space="0"/>
            </w:tcBorders>
            <w:vAlign w:val="center"/>
          </w:tcPr>
          <w:p>
            <w:pPr>
              <w:jc w:val="center"/>
              <w:rPr>
                <w:rFonts w:ascii="宋体" w:cs="宋体"/>
                <w:szCs w:val="21"/>
              </w:rPr>
            </w:pPr>
          </w:p>
        </w:tc>
        <w:tc>
          <w:tcPr>
            <w:tcW w:w="2017" w:type="dxa"/>
            <w:vMerge w:val="continue"/>
            <w:tcBorders>
              <w:bottom w:val="single" w:color="auto" w:sz="6" w:space="0"/>
              <w:right w:val="single" w:color="auto" w:sz="6" w:space="0"/>
            </w:tcBorders>
            <w:vAlign w:val="center"/>
          </w:tcPr>
          <w:p>
            <w:pPr>
              <w:jc w:val="left"/>
              <w:rPr>
                <w:rFonts w:ascii="宋体" w:cs="宋体"/>
                <w:szCs w:val="21"/>
              </w:rPr>
            </w:pPr>
          </w:p>
        </w:tc>
        <w:tc>
          <w:tcPr>
            <w:tcW w:w="246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收费依据</w:t>
            </w:r>
          </w:p>
        </w:tc>
        <w:tc>
          <w:tcPr>
            <w:tcW w:w="522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21</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服务对象</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仿宋_GB2312" w:hAnsi="仿宋_GB2312" w:cs="仿宋_GB2312"/>
                <w:szCs w:val="21"/>
              </w:rPr>
              <w:t>公民、法人、其他组织</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22</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办件类型</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即办件</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9"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23</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通办范围</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24</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办理形式</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窗口办理</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25</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预约办理</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不可预约。</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26</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网上支付</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不可网上支付。</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27</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物流快递</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自取。</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28</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运行系统</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宋体" w:cs="宋体"/>
                <w:szCs w:val="21"/>
              </w:rPr>
              <w:t>道路运政信息管理系统</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29</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办理地点</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仿宋_GB2312"/>
                <w:szCs w:val="21"/>
              </w:rPr>
              <w:t>通化市政务大厅交通窗口</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30</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办理时间</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仿宋_GB2312"/>
                <w:szCs w:val="21"/>
              </w:rPr>
              <w:t>夏季：</w:t>
            </w:r>
            <w:r>
              <w:rPr>
                <w:rFonts w:ascii="仿宋_GB2312"/>
                <w:szCs w:val="21"/>
              </w:rPr>
              <w:t>8</w:t>
            </w:r>
            <w:r>
              <w:rPr>
                <w:rFonts w:hint="eastAsia" w:ascii="仿宋_GB2312"/>
                <w:szCs w:val="21"/>
              </w:rPr>
              <w:t>：</w:t>
            </w:r>
            <w:r>
              <w:rPr>
                <w:rFonts w:ascii="仿宋_GB2312"/>
                <w:szCs w:val="21"/>
              </w:rPr>
              <w:t xml:space="preserve">30-11:30 13:30-16:30    </w:t>
            </w:r>
            <w:r>
              <w:rPr>
                <w:rFonts w:hint="eastAsia" w:ascii="仿宋_GB2312"/>
                <w:szCs w:val="21"/>
              </w:rPr>
              <w:t>冬季：</w:t>
            </w:r>
            <w:r>
              <w:rPr>
                <w:rFonts w:ascii="仿宋_GB2312"/>
                <w:szCs w:val="21"/>
              </w:rPr>
              <w:t>8</w:t>
            </w:r>
            <w:r>
              <w:rPr>
                <w:rFonts w:hint="eastAsia" w:ascii="仿宋_GB2312"/>
                <w:szCs w:val="21"/>
              </w:rPr>
              <w:t>：</w:t>
            </w:r>
            <w:r>
              <w:rPr>
                <w:rFonts w:ascii="仿宋_GB2312"/>
                <w:szCs w:val="21"/>
              </w:rPr>
              <w:t>30-11:30 13:00-16:00</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31</w:t>
            </w:r>
          </w:p>
        </w:tc>
        <w:tc>
          <w:tcPr>
            <w:tcW w:w="2017" w:type="dxa"/>
            <w:vMerge w:val="restart"/>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咨询及</w:t>
            </w:r>
            <w:r>
              <w:rPr>
                <w:rFonts w:ascii="宋体" w:cs="宋体"/>
                <w:kern w:val="0"/>
                <w:szCs w:val="21"/>
              </w:rPr>
              <w:br w:type="textWrapping"/>
            </w:r>
            <w:r>
              <w:rPr>
                <w:rFonts w:hint="eastAsia" w:ascii="宋体" w:hAnsi="宋体" w:cs="宋体"/>
                <w:kern w:val="0"/>
                <w:szCs w:val="21"/>
              </w:rPr>
              <w:t>监督电话</w:t>
            </w:r>
          </w:p>
        </w:tc>
        <w:tc>
          <w:tcPr>
            <w:tcW w:w="246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咨询电话</w:t>
            </w:r>
          </w:p>
        </w:tc>
        <w:tc>
          <w:tcPr>
            <w:tcW w:w="5228"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0435—3725870</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70" w:hRule="atLeast"/>
          <w:jc w:val="center"/>
        </w:trPr>
        <w:tc>
          <w:tcPr>
            <w:tcW w:w="854" w:type="dxa"/>
            <w:vMerge w:val="continue"/>
            <w:tcBorders>
              <w:left w:val="outset" w:color="auto" w:sz="6" w:space="0"/>
              <w:bottom w:val="single" w:color="auto" w:sz="6" w:space="0"/>
              <w:right w:val="single" w:color="auto" w:sz="6" w:space="0"/>
            </w:tcBorders>
            <w:vAlign w:val="center"/>
          </w:tcPr>
          <w:p>
            <w:pPr>
              <w:jc w:val="center"/>
              <w:rPr>
                <w:rFonts w:ascii="宋体" w:cs="宋体"/>
                <w:szCs w:val="21"/>
              </w:rPr>
            </w:pPr>
          </w:p>
        </w:tc>
        <w:tc>
          <w:tcPr>
            <w:tcW w:w="2017" w:type="dxa"/>
            <w:vMerge w:val="continue"/>
            <w:tcBorders>
              <w:bottom w:val="single" w:color="auto" w:sz="6" w:space="0"/>
              <w:right w:val="single" w:color="auto" w:sz="6" w:space="0"/>
            </w:tcBorders>
            <w:vAlign w:val="center"/>
          </w:tcPr>
          <w:p>
            <w:pPr>
              <w:jc w:val="left"/>
              <w:rPr>
                <w:rFonts w:ascii="宋体" w:cs="宋体"/>
                <w:szCs w:val="21"/>
              </w:rPr>
            </w:pPr>
          </w:p>
        </w:tc>
        <w:tc>
          <w:tcPr>
            <w:tcW w:w="2468"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监督电话</w:t>
            </w:r>
          </w:p>
        </w:tc>
        <w:tc>
          <w:tcPr>
            <w:tcW w:w="5228"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0435—3916755</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32</w:t>
            </w:r>
          </w:p>
        </w:tc>
        <w:tc>
          <w:tcPr>
            <w:tcW w:w="2017" w:type="dxa"/>
            <w:vMerge w:val="restart"/>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常见问题及注意事项</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r>
              <w:rPr>
                <w:rFonts w:hint="eastAsia" w:ascii="仿宋_GB2312" w:hAnsi="仿宋_GB2312" w:cs="仿宋_GB2312"/>
                <w:szCs w:val="21"/>
              </w:rPr>
              <w:t>问题：申请材料中身份证复印件问题。答：申请人提供身份证复印件，需将身份证正面、反面复印在一张</w:t>
            </w:r>
            <w:r>
              <w:rPr>
                <w:rFonts w:ascii="仿宋_GB2312" w:hAnsi="仿宋_GB2312" w:cs="仿宋_GB2312"/>
                <w:szCs w:val="21"/>
              </w:rPr>
              <w:t>A4</w:t>
            </w:r>
            <w:r>
              <w:rPr>
                <w:rFonts w:hint="eastAsia" w:ascii="仿宋_GB2312" w:hAnsi="仿宋_GB2312" w:cs="仿宋_GB2312"/>
                <w:szCs w:val="21"/>
              </w:rPr>
              <w:t>纸上。</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left w:val="outset" w:color="auto" w:sz="6" w:space="0"/>
              <w:bottom w:val="single" w:color="auto" w:sz="6" w:space="0"/>
              <w:right w:val="single" w:color="auto" w:sz="6" w:space="0"/>
            </w:tcBorders>
            <w:vAlign w:val="center"/>
          </w:tcPr>
          <w:p>
            <w:pPr>
              <w:jc w:val="center"/>
              <w:rPr>
                <w:rFonts w:ascii="宋体" w:cs="宋体"/>
                <w:szCs w:val="21"/>
              </w:rPr>
            </w:pPr>
          </w:p>
        </w:tc>
        <w:tc>
          <w:tcPr>
            <w:tcW w:w="2017" w:type="dxa"/>
            <w:vMerge w:val="continue"/>
            <w:tcBorders>
              <w:bottom w:val="single" w:color="auto" w:sz="6" w:space="0"/>
              <w:right w:val="single" w:color="auto" w:sz="6" w:space="0"/>
            </w:tcBorders>
            <w:vAlign w:val="center"/>
          </w:tcPr>
          <w:p>
            <w:pPr>
              <w:jc w:val="left"/>
              <w:rPr>
                <w:rFonts w:ascii="宋体" w:cs="宋体"/>
                <w:szCs w:val="21"/>
              </w:rPr>
            </w:pP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6" w:hRule="atLeast"/>
          <w:jc w:val="center"/>
        </w:trPr>
        <w:tc>
          <w:tcPr>
            <w:tcW w:w="854" w:type="dxa"/>
            <w:vMerge w:val="continue"/>
            <w:tcBorders>
              <w:left w:val="outset" w:color="auto" w:sz="6" w:space="0"/>
              <w:bottom w:val="single" w:color="auto" w:sz="6" w:space="0"/>
              <w:right w:val="single" w:color="auto" w:sz="6" w:space="0"/>
            </w:tcBorders>
            <w:vAlign w:val="center"/>
          </w:tcPr>
          <w:p>
            <w:pPr>
              <w:jc w:val="center"/>
              <w:rPr>
                <w:rFonts w:ascii="宋体" w:cs="宋体"/>
                <w:szCs w:val="21"/>
              </w:rPr>
            </w:pPr>
          </w:p>
        </w:tc>
        <w:tc>
          <w:tcPr>
            <w:tcW w:w="2017" w:type="dxa"/>
            <w:vMerge w:val="continue"/>
            <w:tcBorders>
              <w:bottom w:val="single" w:color="auto" w:sz="6" w:space="0"/>
              <w:right w:val="single" w:color="auto" w:sz="6" w:space="0"/>
            </w:tcBorders>
            <w:vAlign w:val="center"/>
          </w:tcPr>
          <w:p>
            <w:pPr>
              <w:jc w:val="left"/>
              <w:rPr>
                <w:rFonts w:ascii="宋体" w:cs="宋体"/>
                <w:szCs w:val="21"/>
              </w:rPr>
            </w:pP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33</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审查方式及标准</w:t>
            </w:r>
          </w:p>
        </w:tc>
        <w:tc>
          <w:tcPr>
            <w:tcW w:w="7696" w:type="dxa"/>
            <w:gridSpan w:val="2"/>
            <w:tcBorders>
              <w:bottom w:val="single" w:color="auto" w:sz="6" w:space="0"/>
              <w:right w:val="single" w:color="auto" w:sz="6" w:space="0"/>
            </w:tcBorders>
            <w:vAlign w:val="center"/>
          </w:tcPr>
          <w:p>
            <w:pPr>
              <w:widowControl/>
              <w:jc w:val="left"/>
              <w:rPr>
                <w:rFonts w:ascii="宋体" w:cs="宋体"/>
                <w:kern w:val="0"/>
                <w:szCs w:val="21"/>
              </w:rPr>
            </w:pPr>
            <w:r>
              <w:rPr>
                <w:rFonts w:hint="eastAsia" w:ascii="宋体" w:hAnsi="宋体" w:cs="宋体"/>
                <w:kern w:val="0"/>
                <w:szCs w:val="21"/>
              </w:rPr>
              <w:t>申请材料形式审查及处置</w:t>
            </w:r>
          </w:p>
          <w:p>
            <w:pPr>
              <w:widowControl/>
              <w:ind w:firstLine="420"/>
              <w:jc w:val="left"/>
              <w:rPr>
                <w:rFonts w:ascii="宋体" w:cs="宋体"/>
                <w:kern w:val="0"/>
                <w:szCs w:val="21"/>
              </w:rPr>
            </w:pPr>
            <w:r>
              <w:rPr>
                <w:rFonts w:hint="eastAsia" w:ascii="宋体" w:hAnsi="宋体" w:cs="宋体"/>
                <w:kern w:val="0"/>
                <w:szCs w:val="21"/>
              </w:rPr>
              <w:t>道路运输管理机构应当按照以下要求对申请材料的完整性、真实性进行审查并作相应处置：</w:t>
            </w:r>
          </w:p>
          <w:p>
            <w:pPr>
              <w:widowControl/>
              <w:numPr>
                <w:ilvl w:val="0"/>
                <w:numId w:val="1"/>
              </w:numPr>
              <w:jc w:val="left"/>
              <w:rPr>
                <w:rFonts w:ascii="宋体" w:cs="宋体"/>
                <w:kern w:val="0"/>
                <w:szCs w:val="21"/>
              </w:rPr>
            </w:pPr>
            <w:r>
              <w:rPr>
                <w:rFonts w:hint="eastAsia" w:ascii="宋体" w:hAnsi="宋体" w:cs="宋体"/>
                <w:kern w:val="0"/>
                <w:szCs w:val="21"/>
              </w:rPr>
              <w:t>申请材料不齐全或者不符合法定形式的，应当要求申请人当场补全或者更正；当场不能补全或者更正的，应当场或在</w:t>
            </w:r>
            <w:r>
              <w:rPr>
                <w:rFonts w:ascii="宋体" w:hAnsi="宋体" w:cs="宋体"/>
                <w:kern w:val="0"/>
                <w:szCs w:val="21"/>
              </w:rPr>
              <w:t>5</w:t>
            </w:r>
            <w:r>
              <w:rPr>
                <w:rFonts w:hint="eastAsia" w:ascii="宋体" w:hAnsi="宋体" w:cs="宋体"/>
                <w:kern w:val="0"/>
                <w:szCs w:val="21"/>
              </w:rPr>
              <w:t>个工作日内出具注明日期且加盖道路运输管理机构专用印章的《交通行政许可申请补正通知书》，一次性告知需补正的全部内容。</w:t>
            </w:r>
          </w:p>
          <w:p>
            <w:pPr>
              <w:widowControl/>
              <w:numPr>
                <w:ilvl w:val="0"/>
                <w:numId w:val="1"/>
              </w:numPr>
              <w:jc w:val="left"/>
              <w:rPr>
                <w:rFonts w:ascii="宋体" w:cs="宋体"/>
                <w:szCs w:val="21"/>
              </w:rPr>
            </w:pPr>
            <w:r>
              <w:rPr>
                <w:rFonts w:hint="eastAsia" w:ascii="宋体" w:hAnsi="宋体" w:cs="宋体"/>
                <w:kern w:val="0"/>
                <w:szCs w:val="21"/>
              </w:rPr>
              <w:t>申请材料齐全有效的，应出具《交通行政许可申请受理通知书》。</w:t>
            </w:r>
          </w:p>
          <w:p>
            <w:pPr>
              <w:widowControl/>
              <w:numPr>
                <w:ilvl w:val="0"/>
                <w:numId w:val="1"/>
              </w:numPr>
              <w:jc w:val="left"/>
              <w:rPr>
                <w:rFonts w:ascii="宋体" w:cs="宋体"/>
                <w:szCs w:val="21"/>
              </w:rPr>
            </w:pPr>
            <w:r>
              <w:rPr>
                <w:rFonts w:hint="eastAsia" w:ascii="宋体" w:hAnsi="宋体" w:cs="宋体"/>
                <w:kern w:val="0"/>
                <w:szCs w:val="21"/>
              </w:rPr>
              <w:t>申请事项依法不需要取得行政许可或申请事项依法不属于本级道路运输管理机构职职权范围的，应出具《交通行政许可申请不予受理决定书》。</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34</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责任事项</w:t>
            </w:r>
          </w:p>
        </w:tc>
        <w:tc>
          <w:tcPr>
            <w:tcW w:w="7696" w:type="dxa"/>
            <w:gridSpan w:val="2"/>
            <w:tcBorders>
              <w:bottom w:val="single" w:color="auto" w:sz="6" w:space="0"/>
              <w:right w:val="single" w:color="auto" w:sz="6" w:space="0"/>
            </w:tcBorders>
            <w:vAlign w:val="center"/>
          </w:tcPr>
          <w:p>
            <w:pPr>
              <w:widowControl/>
              <w:jc w:val="left"/>
              <w:rPr>
                <w:rFonts w:ascii="宋体" w:cs="宋体"/>
                <w:kern w:val="0"/>
                <w:szCs w:val="21"/>
              </w:rPr>
            </w:pPr>
            <w:r>
              <w:rPr>
                <w:rFonts w:ascii="宋体" w:hAnsi="宋体" w:cs="宋体"/>
                <w:kern w:val="0"/>
                <w:szCs w:val="21"/>
              </w:rPr>
              <w:t>1.</w:t>
            </w:r>
            <w:r>
              <w:rPr>
                <w:rFonts w:hint="eastAsia" w:ascii="宋体" w:hAnsi="宋体" w:cs="宋体"/>
                <w:kern w:val="0"/>
                <w:szCs w:val="21"/>
              </w:rPr>
              <w:t>受理责任：申请材料不齐全或者不符合法定形式的，应当要求申请人当场补全或者更正；当场不能补全或者更正的，应当场或在</w:t>
            </w:r>
            <w:r>
              <w:rPr>
                <w:rFonts w:ascii="宋体" w:hAnsi="宋体" w:cs="宋体"/>
                <w:kern w:val="0"/>
                <w:szCs w:val="21"/>
              </w:rPr>
              <w:t>5</w:t>
            </w:r>
            <w:r>
              <w:rPr>
                <w:rFonts w:hint="eastAsia" w:ascii="宋体" w:hAnsi="宋体" w:cs="宋体"/>
                <w:kern w:val="0"/>
                <w:szCs w:val="21"/>
              </w:rPr>
              <w:t>个工作日内出具注明日期且加盖道路运输管理机构专用印章的《交通行政许可申请补正通知书》，一次性告知需补正的全部内容。</w:t>
            </w:r>
          </w:p>
          <w:p>
            <w:pPr>
              <w:widowControl/>
              <w:jc w:val="left"/>
              <w:rPr>
                <w:rFonts w:ascii="宋体" w:cs="宋体"/>
                <w:kern w:val="0"/>
                <w:szCs w:val="21"/>
              </w:rPr>
            </w:pPr>
            <w:r>
              <w:rPr>
                <w:rFonts w:ascii="宋体" w:hAnsi="宋体" w:cs="宋体"/>
                <w:kern w:val="0"/>
                <w:szCs w:val="21"/>
              </w:rPr>
              <w:t>2.</w:t>
            </w:r>
            <w:r>
              <w:rPr>
                <w:rFonts w:hint="eastAsia" w:ascii="宋体" w:hAnsi="宋体" w:cs="宋体"/>
                <w:kern w:val="0"/>
                <w:szCs w:val="21"/>
              </w:rPr>
              <w:t>审查责任：审查申请材料。</w:t>
            </w:r>
            <w:r>
              <w:rPr>
                <w:rFonts w:ascii="宋体" w:cs="宋体"/>
                <w:kern w:val="0"/>
                <w:szCs w:val="21"/>
              </w:rPr>
              <w:br w:type="textWrapping"/>
            </w:r>
            <w:r>
              <w:rPr>
                <w:rFonts w:ascii="宋体" w:hAnsi="宋体" w:cs="宋体"/>
                <w:kern w:val="0"/>
                <w:szCs w:val="21"/>
              </w:rPr>
              <w:t>3.</w:t>
            </w:r>
            <w:r>
              <w:rPr>
                <w:rFonts w:hint="eastAsia" w:ascii="宋体" w:hAnsi="宋体" w:cs="宋体"/>
                <w:kern w:val="0"/>
                <w:szCs w:val="21"/>
              </w:rPr>
              <w:t>决定责任：道路运输管理机构对申请人提交的材料进行审查后，应当自受理之日起</w:t>
            </w:r>
            <w:r>
              <w:rPr>
                <w:rFonts w:ascii="宋体" w:hAnsi="宋体" w:cs="宋体"/>
                <w:kern w:val="0"/>
                <w:szCs w:val="21"/>
              </w:rPr>
              <w:t>20</w:t>
            </w:r>
            <w:r>
              <w:rPr>
                <w:rFonts w:hint="eastAsia" w:ascii="宋体" w:hAnsi="宋体" w:cs="宋体"/>
                <w:kern w:val="0"/>
                <w:szCs w:val="21"/>
              </w:rPr>
              <w:t>个工作日内，根据公平、公正、公正的原则，作出许可或不予许可的决定，除当场作出许可决定的项目外，应当经集体研究讨论决定；</w:t>
            </w:r>
          </w:p>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送达责任：对符合法定条件的道路货物运输经营申请作出准予行政许可决定的，向申请人出具《道路货物运输经营许可决定书》，明确许可事项；对不予行政许可的，向申请人出具《不予交通行政许可决定书》，并说明理由；因故需要延长许可申请处理时间的，须经道路运输管理机构负责人批准，向申请人出具《延长交通行政许可期限通知书》，并说明理由，但延长时间不得超过</w:t>
            </w:r>
            <w:r>
              <w:rPr>
                <w:rFonts w:ascii="宋体" w:hAnsi="宋体" w:cs="宋体"/>
                <w:kern w:val="0"/>
                <w:szCs w:val="21"/>
              </w:rPr>
              <w:t>10</w:t>
            </w:r>
            <w:r>
              <w:rPr>
                <w:rFonts w:hint="eastAsia" w:ascii="宋体" w:hAnsi="宋体" w:cs="宋体"/>
                <w:kern w:val="0"/>
                <w:szCs w:val="21"/>
              </w:rPr>
              <w:t>个工作日。</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35</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追责情形</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854" w:type="dxa"/>
            <w:tcBorders>
              <w:left w:val="outset" w:color="auto" w:sz="6" w:space="0"/>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36</w:t>
            </w:r>
          </w:p>
        </w:tc>
        <w:tc>
          <w:tcPr>
            <w:tcW w:w="2017"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备注</w:t>
            </w:r>
          </w:p>
        </w:tc>
        <w:tc>
          <w:tcPr>
            <w:tcW w:w="7696" w:type="dxa"/>
            <w:gridSpan w:val="2"/>
            <w:tcBorders>
              <w:bottom w:val="single" w:color="auto" w:sz="6" w:space="0"/>
              <w:right w:val="single" w:color="auto" w:sz="6" w:space="0"/>
            </w:tcBorders>
            <w:vAlign w:val="center"/>
          </w:tcPr>
          <w:p>
            <w:pPr>
              <w:widowControl/>
              <w:jc w:val="left"/>
              <w:rPr>
                <w:rFonts w:ascii="宋体" w:cs="宋体"/>
                <w:szCs w:val="21"/>
              </w:rPr>
            </w:pPr>
          </w:p>
        </w:tc>
      </w:tr>
    </w:tbl>
    <w:p>
      <w:pPr>
        <w:widowControl/>
        <w:shd w:val="clear" w:color="auto" w:fill="FFFFFF"/>
        <w:jc w:val="left"/>
        <w:rPr>
          <w:rFonts w:ascii="宋体" w:cs="宋体"/>
          <w:color w:val="000000"/>
          <w:kern w:val="0"/>
          <w:szCs w:val="21"/>
          <w:shd w:val="clear" w:color="auto" w:fill="FFFFFF"/>
        </w:rPr>
        <w:sectPr>
          <w:pgSz w:w="11906" w:h="16838"/>
          <w:pgMar w:top="1134" w:right="1134" w:bottom="1134" w:left="1134" w:header="851" w:footer="992" w:gutter="0"/>
          <w:cols w:space="0" w:num="1"/>
          <w:docGrid w:type="lines" w:linePitch="319" w:charSpace="0"/>
        </w:sectPr>
      </w:pPr>
      <w:r>
        <w:rPr>
          <w:rFonts w:ascii="宋体" w:cs="宋体"/>
          <w:color w:val="000000"/>
          <w:kern w:val="0"/>
          <w:szCs w:val="21"/>
          <w:shd w:val="clear" w:color="auto" w:fill="FFFFFF"/>
        </w:rPr>
        <w:t> </w:t>
      </w:r>
    </w:p>
    <w:p>
      <w:pPr>
        <w:widowControl/>
        <w:shd w:val="clear" w:color="auto" w:fill="FFFFFF"/>
        <w:jc w:val="left"/>
        <w:rPr>
          <w:rFonts w:ascii="宋体" w:cs="宋体"/>
          <w:color w:val="000000"/>
          <w:szCs w:val="21"/>
        </w:rPr>
      </w:pPr>
      <w:r>
        <w:rPr>
          <w:rFonts w:hint="eastAsia" w:ascii="宋体" w:hAnsi="宋体" w:cs="宋体"/>
          <w:color w:val="000000"/>
          <w:kern w:val="0"/>
          <w:szCs w:val="21"/>
          <w:shd w:val="clear" w:color="auto" w:fill="FFFFFF"/>
        </w:rPr>
        <w:t>申请材料目录</w:t>
      </w:r>
      <w:r>
        <w:rPr>
          <w:rFonts w:ascii="宋体" w:cs="宋体"/>
          <w:color w:val="000000"/>
          <w:kern w:val="0"/>
          <w:szCs w:val="21"/>
          <w:shd w:val="clear" w:color="auto" w:fill="FFFFFF"/>
        </w:rPr>
        <w:br w:type="textWrapping"/>
      </w:r>
      <w:r>
        <w:rPr>
          <w:rFonts w:ascii="宋体" w:cs="宋体"/>
          <w:color w:val="000000"/>
          <w:kern w:val="0"/>
          <w:szCs w:val="21"/>
          <w:shd w:val="clear" w:color="auto" w:fill="FFFFFF"/>
        </w:rPr>
        <w:t> </w:t>
      </w:r>
    </w:p>
    <w:tbl>
      <w:tblPr>
        <w:tblStyle w:val="6"/>
        <w:tblW w:w="14378" w:type="dxa"/>
        <w:jc w:val="center"/>
        <w:tblInd w:w="96" w:type="dxa"/>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05"/>
        <w:gridCol w:w="1599"/>
        <w:gridCol w:w="2496"/>
        <w:gridCol w:w="1795"/>
        <w:gridCol w:w="1142"/>
        <w:gridCol w:w="652"/>
        <w:gridCol w:w="815"/>
        <w:gridCol w:w="1844"/>
        <w:gridCol w:w="1321"/>
        <w:gridCol w:w="1174"/>
        <w:gridCol w:w="1035"/>
      </w:tblGrid>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tblHeader/>
          <w:jc w:val="center"/>
        </w:trPr>
        <w:tc>
          <w:tcPr>
            <w:tcW w:w="505" w:type="dxa"/>
            <w:tcBorders>
              <w:top w:val="single" w:color="auto" w:sz="6" w:space="0"/>
              <w:left w:val="outset" w:color="auto" w:sz="6" w:space="0"/>
            </w:tcBorders>
            <w:vAlign w:val="center"/>
          </w:tcPr>
          <w:p>
            <w:pPr>
              <w:widowControl/>
              <w:jc w:val="left"/>
              <w:rPr>
                <w:rFonts w:ascii="宋体" w:cs="宋体"/>
                <w:szCs w:val="21"/>
              </w:rPr>
            </w:pPr>
            <w:r>
              <w:rPr>
                <w:rFonts w:hint="eastAsia" w:ascii="宋体" w:hAnsi="宋体" w:cs="宋体"/>
                <w:kern w:val="0"/>
                <w:szCs w:val="21"/>
              </w:rPr>
              <w:t>序号</w:t>
            </w:r>
          </w:p>
        </w:tc>
        <w:tc>
          <w:tcPr>
            <w:tcW w:w="1599"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申请材料名称</w:t>
            </w:r>
          </w:p>
        </w:tc>
        <w:tc>
          <w:tcPr>
            <w:tcW w:w="2496"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申请材料依据</w:t>
            </w:r>
          </w:p>
        </w:tc>
        <w:tc>
          <w:tcPr>
            <w:tcW w:w="1795"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材料类型</w:t>
            </w:r>
            <w:r>
              <w:rPr>
                <w:rFonts w:ascii="宋体" w:cs="宋体"/>
                <w:kern w:val="0"/>
                <w:szCs w:val="21"/>
              </w:rPr>
              <w:br w:type="textWrapping"/>
            </w:r>
            <w:r>
              <w:rPr>
                <w:rFonts w:hint="eastAsia" w:ascii="宋体" w:hAnsi="宋体" w:cs="宋体"/>
                <w:kern w:val="0"/>
                <w:szCs w:val="21"/>
              </w:rPr>
              <w:t>（原件</w:t>
            </w:r>
            <w:r>
              <w:rPr>
                <w:rFonts w:ascii="宋体" w:hAnsi="宋体" w:cs="宋体"/>
                <w:kern w:val="0"/>
                <w:szCs w:val="21"/>
              </w:rPr>
              <w:t>/</w:t>
            </w:r>
            <w:r>
              <w:rPr>
                <w:rFonts w:hint="eastAsia" w:ascii="宋体" w:hAnsi="宋体" w:cs="宋体"/>
                <w:kern w:val="0"/>
                <w:szCs w:val="21"/>
              </w:rPr>
              <w:t>复印件）</w:t>
            </w:r>
          </w:p>
        </w:tc>
        <w:tc>
          <w:tcPr>
            <w:tcW w:w="1142"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是否需</w:t>
            </w:r>
            <w:r>
              <w:rPr>
                <w:rFonts w:ascii="宋体" w:cs="宋体"/>
                <w:kern w:val="0"/>
                <w:szCs w:val="21"/>
              </w:rPr>
              <w:br w:type="textWrapping"/>
            </w:r>
            <w:r>
              <w:rPr>
                <w:rFonts w:hint="eastAsia" w:ascii="宋体" w:hAnsi="宋体" w:cs="宋体"/>
                <w:kern w:val="0"/>
                <w:szCs w:val="21"/>
              </w:rPr>
              <w:t>电子材料</w:t>
            </w:r>
          </w:p>
        </w:tc>
        <w:tc>
          <w:tcPr>
            <w:tcW w:w="652"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份数</w:t>
            </w:r>
          </w:p>
        </w:tc>
        <w:tc>
          <w:tcPr>
            <w:tcW w:w="815"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规格</w:t>
            </w:r>
          </w:p>
        </w:tc>
        <w:tc>
          <w:tcPr>
            <w:tcW w:w="1844"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必要性及描述</w:t>
            </w:r>
          </w:p>
        </w:tc>
        <w:tc>
          <w:tcPr>
            <w:tcW w:w="1321"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来源渠道</w:t>
            </w:r>
          </w:p>
        </w:tc>
        <w:tc>
          <w:tcPr>
            <w:tcW w:w="1174"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签名签章要求</w:t>
            </w:r>
          </w:p>
        </w:tc>
        <w:tc>
          <w:tcPr>
            <w:tcW w:w="1035" w:type="dxa"/>
            <w:tcBorders>
              <w:top w:val="single" w:color="auto" w:sz="6" w:space="0"/>
            </w:tcBorders>
            <w:vAlign w:val="center"/>
          </w:tcPr>
          <w:p>
            <w:pPr>
              <w:widowControl/>
              <w:jc w:val="left"/>
              <w:rPr>
                <w:rFonts w:ascii="宋体" w:cs="宋体"/>
                <w:szCs w:val="21"/>
              </w:rPr>
            </w:pPr>
            <w:r>
              <w:rPr>
                <w:rFonts w:hint="eastAsia" w:ascii="宋体" w:hAnsi="宋体" w:cs="宋体"/>
                <w:kern w:val="0"/>
                <w:szCs w:val="21"/>
              </w:rPr>
              <w:t>备注</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5" w:hRule="atLeast"/>
          <w:jc w:val="center"/>
        </w:trPr>
        <w:tc>
          <w:tcPr>
            <w:tcW w:w="505" w:type="dxa"/>
            <w:tcBorders>
              <w:left w:val="outset" w:color="auto" w:sz="6" w:space="0"/>
              <w:bottom w:val="single" w:color="auto" w:sz="6" w:space="0"/>
              <w:right w:val="single" w:color="auto" w:sz="6" w:space="0"/>
            </w:tcBorders>
            <w:vAlign w:val="center"/>
          </w:tcPr>
          <w:p>
            <w:pPr>
              <w:widowControl/>
              <w:jc w:val="center"/>
              <w:rPr>
                <w:rFonts w:ascii="宋体" w:cs="宋体"/>
                <w:b/>
                <w:szCs w:val="21"/>
              </w:rPr>
            </w:pPr>
            <w:r>
              <w:rPr>
                <w:rFonts w:ascii="宋体" w:hAnsi="宋体" w:cs="宋体"/>
                <w:b/>
                <w:kern w:val="0"/>
                <w:szCs w:val="21"/>
              </w:rPr>
              <w:t>1</w:t>
            </w:r>
          </w:p>
        </w:tc>
        <w:tc>
          <w:tcPr>
            <w:tcW w:w="1599" w:type="dxa"/>
            <w:tcBorders>
              <w:bottom w:val="single" w:color="auto" w:sz="6" w:space="0"/>
              <w:right w:val="single" w:color="auto" w:sz="6" w:space="0"/>
            </w:tcBorders>
            <w:vAlign w:val="center"/>
          </w:tcPr>
          <w:p>
            <w:pPr>
              <w:widowControl/>
              <w:jc w:val="center"/>
              <w:rPr>
                <w:rFonts w:ascii="宋体" w:cs="宋体"/>
                <w:szCs w:val="21"/>
              </w:rPr>
            </w:pPr>
            <w:r>
              <w:rPr>
                <w:rFonts w:hint="eastAsia" w:ascii="宋体" w:hAnsi="宋体" w:cs="宋体"/>
                <w:kern w:val="0"/>
                <w:szCs w:val="21"/>
              </w:rPr>
              <w:t>《道路货物运输经营申请表》</w:t>
            </w:r>
          </w:p>
        </w:tc>
        <w:tc>
          <w:tcPr>
            <w:tcW w:w="2496" w:type="dxa"/>
            <w:tcBorders>
              <w:bottom w:val="single" w:color="auto" w:sz="6" w:space="0"/>
              <w:right w:val="single" w:color="auto" w:sz="6" w:space="0"/>
            </w:tcBorders>
            <w:vAlign w:val="center"/>
          </w:tcPr>
          <w:p>
            <w:pPr>
              <w:widowControl/>
              <w:shd w:val="clear" w:color="auto" w:fill="FFFFFF"/>
              <w:spacing w:line="450" w:lineRule="atLeast"/>
              <w:jc w:val="center"/>
              <w:rPr>
                <w:rFonts w:ascii="宋体" w:cs="宋体"/>
                <w:color w:val="333333"/>
                <w:kern w:val="0"/>
                <w:szCs w:val="21"/>
              </w:rPr>
            </w:pPr>
            <w:r>
              <w:rPr>
                <w:rFonts w:hint="eastAsia" w:ascii="宋体" w:hAnsi="宋体" w:cs="宋体"/>
                <w:color w:val="333333"/>
                <w:kern w:val="0"/>
                <w:szCs w:val="21"/>
              </w:rPr>
              <w:t>《道路货物运输及站场管理规定》的决定（交通运输部令</w:t>
            </w:r>
            <w:r>
              <w:rPr>
                <w:rFonts w:ascii="宋体" w:hAnsi="宋体" w:cs="宋体"/>
                <w:color w:val="333333"/>
                <w:kern w:val="0"/>
                <w:szCs w:val="21"/>
              </w:rPr>
              <w:t>2016</w:t>
            </w:r>
            <w:r>
              <w:rPr>
                <w:rFonts w:hint="eastAsia" w:ascii="宋体" w:hAnsi="宋体" w:cs="宋体"/>
                <w:color w:val="333333"/>
                <w:kern w:val="0"/>
                <w:szCs w:val="21"/>
              </w:rPr>
              <w:t>年第</w:t>
            </w:r>
            <w:r>
              <w:rPr>
                <w:rFonts w:ascii="宋体" w:hAnsi="宋体" w:cs="宋体"/>
                <w:color w:val="333333"/>
                <w:kern w:val="0"/>
                <w:szCs w:val="21"/>
              </w:rPr>
              <w:t>35</w:t>
            </w:r>
            <w:r>
              <w:rPr>
                <w:rFonts w:hint="eastAsia" w:ascii="宋体" w:hAnsi="宋体" w:cs="宋体"/>
                <w:color w:val="333333"/>
                <w:kern w:val="0"/>
                <w:szCs w:val="21"/>
              </w:rPr>
              <w:t>号）第八条第一项</w:t>
            </w:r>
          </w:p>
        </w:tc>
        <w:tc>
          <w:tcPr>
            <w:tcW w:w="1795" w:type="dxa"/>
            <w:tcBorders>
              <w:bottom w:val="single" w:color="auto" w:sz="6" w:space="0"/>
              <w:right w:val="single" w:color="auto" w:sz="6" w:space="0"/>
            </w:tcBorders>
            <w:vAlign w:val="center"/>
          </w:tcPr>
          <w:p>
            <w:pPr>
              <w:widowControl/>
              <w:jc w:val="center"/>
              <w:rPr>
                <w:rFonts w:ascii="宋体" w:cs="宋体"/>
                <w:szCs w:val="21"/>
              </w:rPr>
            </w:pPr>
            <w:r>
              <w:rPr>
                <w:rFonts w:hint="eastAsia" w:ascii="宋体" w:hAnsi="宋体" w:cs="宋体"/>
                <w:kern w:val="0"/>
                <w:szCs w:val="21"/>
              </w:rPr>
              <w:t>原件</w:t>
            </w:r>
          </w:p>
        </w:tc>
        <w:tc>
          <w:tcPr>
            <w:tcW w:w="1142" w:type="dxa"/>
            <w:tcBorders>
              <w:bottom w:val="single" w:color="auto" w:sz="6" w:space="0"/>
              <w:right w:val="single" w:color="auto" w:sz="6" w:space="0"/>
            </w:tcBorders>
            <w:vAlign w:val="center"/>
          </w:tcPr>
          <w:p>
            <w:pPr>
              <w:widowControl/>
              <w:jc w:val="center"/>
              <w:rPr>
                <w:rFonts w:ascii="宋体" w:cs="宋体"/>
                <w:szCs w:val="21"/>
              </w:rPr>
            </w:pPr>
            <w:r>
              <w:rPr>
                <w:rFonts w:hint="eastAsia" w:ascii="宋体" w:hAnsi="宋体" w:cs="宋体"/>
                <w:kern w:val="0"/>
                <w:szCs w:val="21"/>
              </w:rPr>
              <w:t>否</w:t>
            </w:r>
          </w:p>
        </w:tc>
        <w:tc>
          <w:tcPr>
            <w:tcW w:w="652" w:type="dxa"/>
            <w:tcBorders>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2</w:t>
            </w:r>
            <w:r>
              <w:rPr>
                <w:rFonts w:hint="eastAsia" w:ascii="宋体" w:hAnsi="宋体" w:cs="宋体"/>
                <w:kern w:val="0"/>
                <w:szCs w:val="21"/>
              </w:rPr>
              <w:t>份</w:t>
            </w:r>
          </w:p>
        </w:tc>
        <w:tc>
          <w:tcPr>
            <w:tcW w:w="815" w:type="dxa"/>
            <w:tcBorders>
              <w:bottom w:val="single" w:color="auto" w:sz="6" w:space="0"/>
              <w:right w:val="single" w:color="auto" w:sz="6" w:space="0"/>
            </w:tcBorders>
            <w:vAlign w:val="center"/>
          </w:tcPr>
          <w:p>
            <w:pPr>
              <w:widowControl/>
              <w:jc w:val="center"/>
              <w:rPr>
                <w:rFonts w:ascii="宋体" w:cs="宋体"/>
                <w:szCs w:val="21"/>
              </w:rPr>
            </w:pPr>
            <w:r>
              <w:rPr>
                <w:rFonts w:ascii="宋体" w:hAnsi="宋体" w:cs="宋体"/>
                <w:kern w:val="0"/>
                <w:szCs w:val="21"/>
              </w:rPr>
              <w:t>A4</w:t>
            </w:r>
            <w:r>
              <w:rPr>
                <w:rFonts w:hint="eastAsia" w:ascii="宋体" w:hAnsi="宋体" w:cs="宋体"/>
                <w:kern w:val="0"/>
                <w:szCs w:val="21"/>
              </w:rPr>
              <w:t>纸</w:t>
            </w:r>
          </w:p>
        </w:tc>
        <w:tc>
          <w:tcPr>
            <w:tcW w:w="1844" w:type="dxa"/>
            <w:tcBorders>
              <w:bottom w:val="single" w:color="auto" w:sz="6" w:space="0"/>
              <w:right w:val="single" w:color="auto" w:sz="6" w:space="0"/>
            </w:tcBorders>
            <w:vAlign w:val="center"/>
          </w:tcPr>
          <w:p>
            <w:pPr>
              <w:widowControl/>
              <w:jc w:val="center"/>
              <w:rPr>
                <w:rFonts w:ascii="宋体" w:cs="宋体"/>
                <w:szCs w:val="21"/>
              </w:rPr>
            </w:pPr>
            <w:r>
              <w:rPr>
                <w:rFonts w:hint="eastAsia" w:ascii="宋体" w:hAnsi="宋体" w:cs="宋体"/>
                <w:kern w:val="0"/>
                <w:szCs w:val="21"/>
              </w:rPr>
              <w:t>必要</w:t>
            </w:r>
          </w:p>
        </w:tc>
        <w:tc>
          <w:tcPr>
            <w:tcW w:w="1321" w:type="dxa"/>
            <w:tcBorders>
              <w:bottom w:val="single" w:color="auto" w:sz="6" w:space="0"/>
              <w:right w:val="single" w:color="auto" w:sz="6" w:space="0"/>
            </w:tcBorders>
            <w:vAlign w:val="center"/>
          </w:tcPr>
          <w:p>
            <w:pPr>
              <w:widowControl/>
              <w:jc w:val="center"/>
              <w:rPr>
                <w:rFonts w:ascii="宋体" w:cs="宋体"/>
                <w:szCs w:val="21"/>
              </w:rPr>
            </w:pPr>
            <w:r>
              <w:rPr>
                <w:rFonts w:hint="eastAsia" w:ascii="宋体" w:hAnsi="宋体" w:cs="宋体"/>
                <w:kern w:val="0"/>
                <w:szCs w:val="21"/>
              </w:rPr>
              <w:t>道路运输管理机构提供</w:t>
            </w:r>
          </w:p>
        </w:tc>
        <w:tc>
          <w:tcPr>
            <w:tcW w:w="1174" w:type="dxa"/>
            <w:tcBorders>
              <w:bottom w:val="single" w:color="auto" w:sz="6" w:space="0"/>
              <w:right w:val="single" w:color="auto" w:sz="6" w:space="0"/>
            </w:tcBorders>
            <w:vAlign w:val="center"/>
          </w:tcPr>
          <w:p>
            <w:pPr>
              <w:widowControl/>
              <w:jc w:val="center"/>
              <w:rPr>
                <w:rFonts w:ascii="宋体" w:cs="宋体"/>
                <w:szCs w:val="21"/>
              </w:rPr>
            </w:pPr>
            <w:r>
              <w:rPr>
                <w:rFonts w:hint="eastAsia" w:ascii="宋体" w:hAnsi="宋体" w:cs="宋体"/>
                <w:kern w:val="0"/>
                <w:szCs w:val="21"/>
              </w:rPr>
              <w:t>法定代表人签名和申请企业公章</w:t>
            </w:r>
          </w:p>
        </w:tc>
        <w:tc>
          <w:tcPr>
            <w:tcW w:w="1035" w:type="dxa"/>
            <w:tcBorders>
              <w:bottom w:val="single" w:color="auto" w:sz="6" w:space="0"/>
              <w:right w:val="single" w:color="auto" w:sz="6" w:space="0"/>
            </w:tcBorders>
            <w:vAlign w:val="center"/>
          </w:tcPr>
          <w:p>
            <w:pPr>
              <w:widowControl/>
              <w:jc w:val="center"/>
              <w:rPr>
                <w:rFonts w:ascii="宋体" w:cs="宋体"/>
                <w:b/>
                <w:szCs w:val="21"/>
              </w:rPr>
            </w:pPr>
            <w:r>
              <w:rPr>
                <w:rFonts w:ascii="宋体" w:cs="宋体"/>
                <w:b/>
                <w:kern w:val="0"/>
                <w:szCs w:val="21"/>
              </w:rPr>
              <w:t> </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5" w:hRule="atLeast"/>
          <w:jc w:val="center"/>
        </w:trPr>
        <w:tc>
          <w:tcPr>
            <w:tcW w:w="505" w:type="dxa"/>
            <w:tcBorders>
              <w:left w:val="outset" w:color="auto" w:sz="6" w:space="0"/>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2</w:t>
            </w:r>
          </w:p>
        </w:tc>
        <w:tc>
          <w:tcPr>
            <w:tcW w:w="1599" w:type="dxa"/>
            <w:tcBorders>
              <w:bottom w:val="single" w:color="auto" w:sz="6" w:space="0"/>
              <w:right w:val="single" w:color="auto" w:sz="6" w:space="0"/>
            </w:tcBorders>
            <w:vAlign w:val="center"/>
          </w:tcPr>
          <w:p>
            <w:pPr>
              <w:widowControl/>
              <w:jc w:val="left"/>
              <w:rPr>
                <w:rFonts w:ascii="宋体" w:cs="宋体"/>
                <w:szCs w:val="21"/>
              </w:rPr>
            </w:pPr>
            <w:r>
              <w:rPr>
                <w:rFonts w:hint="eastAsia" w:ascii="仿宋_GB2312" w:hAnsi="仿宋_GB2312" w:cs="仿宋_GB2312"/>
                <w:spacing w:val="8"/>
                <w:kern w:val="0"/>
                <w:szCs w:val="21"/>
              </w:rPr>
              <w:t>负责人身份证明，经办人的身份证明和委托书</w:t>
            </w:r>
          </w:p>
        </w:tc>
        <w:tc>
          <w:tcPr>
            <w:tcW w:w="2496" w:type="dxa"/>
            <w:tcBorders>
              <w:bottom w:val="single" w:color="auto" w:sz="6" w:space="0"/>
              <w:right w:val="single" w:color="auto" w:sz="6" w:space="0"/>
            </w:tcBorders>
            <w:vAlign w:val="center"/>
          </w:tcPr>
          <w:p>
            <w:pPr>
              <w:widowControl/>
              <w:shd w:val="clear" w:color="auto" w:fill="FFFFFF"/>
              <w:spacing w:line="450" w:lineRule="atLeast"/>
              <w:jc w:val="center"/>
              <w:rPr>
                <w:rFonts w:ascii="宋体" w:cs="宋体"/>
                <w:color w:val="333333"/>
                <w:kern w:val="0"/>
                <w:szCs w:val="21"/>
              </w:rPr>
            </w:pPr>
            <w:r>
              <w:rPr>
                <w:rFonts w:hint="eastAsia" w:ascii="宋体" w:hAnsi="宋体" w:cs="宋体"/>
                <w:color w:val="333333"/>
                <w:kern w:val="0"/>
                <w:szCs w:val="21"/>
              </w:rPr>
              <w:t>《道路货物运输及站场管理规定》的决定（交通运输部令</w:t>
            </w:r>
            <w:r>
              <w:rPr>
                <w:rFonts w:ascii="宋体" w:hAnsi="宋体" w:cs="宋体"/>
                <w:color w:val="333333"/>
                <w:kern w:val="0"/>
                <w:szCs w:val="21"/>
              </w:rPr>
              <w:t>2016</w:t>
            </w:r>
            <w:r>
              <w:rPr>
                <w:rFonts w:hint="eastAsia" w:ascii="宋体" w:hAnsi="宋体" w:cs="宋体"/>
                <w:color w:val="333333"/>
                <w:kern w:val="0"/>
                <w:szCs w:val="21"/>
              </w:rPr>
              <w:t>年第</w:t>
            </w:r>
            <w:r>
              <w:rPr>
                <w:rFonts w:ascii="宋体" w:hAnsi="宋体" w:cs="宋体"/>
                <w:color w:val="333333"/>
                <w:kern w:val="0"/>
                <w:szCs w:val="21"/>
              </w:rPr>
              <w:t>35</w:t>
            </w:r>
            <w:r>
              <w:rPr>
                <w:rFonts w:hint="eastAsia" w:ascii="宋体" w:hAnsi="宋体" w:cs="宋体"/>
                <w:color w:val="333333"/>
                <w:kern w:val="0"/>
                <w:szCs w:val="21"/>
              </w:rPr>
              <w:t>号）第八条第二项</w:t>
            </w:r>
          </w:p>
        </w:tc>
        <w:tc>
          <w:tcPr>
            <w:tcW w:w="1795"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复印件</w:t>
            </w:r>
            <w:r>
              <w:rPr>
                <w:rFonts w:ascii="宋体" w:cs="宋体"/>
                <w:kern w:val="0"/>
                <w:szCs w:val="21"/>
              </w:rPr>
              <w:br w:type="textWrapping"/>
            </w:r>
            <w:r>
              <w:rPr>
                <w:rFonts w:hint="eastAsia" w:ascii="宋体" w:hAnsi="宋体" w:cs="宋体"/>
                <w:kern w:val="0"/>
                <w:szCs w:val="21"/>
              </w:rPr>
              <w:t>（原件备查）</w:t>
            </w:r>
          </w:p>
        </w:tc>
        <w:tc>
          <w:tcPr>
            <w:tcW w:w="1142"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否</w:t>
            </w:r>
          </w:p>
        </w:tc>
        <w:tc>
          <w:tcPr>
            <w:tcW w:w="652"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2</w:t>
            </w:r>
            <w:r>
              <w:rPr>
                <w:rFonts w:hint="eastAsia" w:ascii="宋体" w:hAnsi="宋体" w:cs="宋体"/>
                <w:kern w:val="0"/>
                <w:szCs w:val="21"/>
              </w:rPr>
              <w:t>份</w:t>
            </w:r>
          </w:p>
        </w:tc>
        <w:tc>
          <w:tcPr>
            <w:tcW w:w="815"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A4</w:t>
            </w:r>
            <w:r>
              <w:rPr>
                <w:rFonts w:hint="eastAsia" w:ascii="宋体" w:hAnsi="宋体" w:cs="宋体"/>
                <w:kern w:val="0"/>
                <w:szCs w:val="21"/>
              </w:rPr>
              <w:t>纸</w:t>
            </w:r>
          </w:p>
        </w:tc>
        <w:tc>
          <w:tcPr>
            <w:tcW w:w="1844"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必要</w:t>
            </w:r>
          </w:p>
        </w:tc>
        <w:tc>
          <w:tcPr>
            <w:tcW w:w="1321" w:type="dxa"/>
            <w:tcBorders>
              <w:bottom w:val="single" w:color="auto" w:sz="6" w:space="0"/>
              <w:right w:val="single" w:color="auto" w:sz="6" w:space="0"/>
            </w:tcBorders>
            <w:vAlign w:val="center"/>
          </w:tcPr>
          <w:p>
            <w:pPr>
              <w:widowControl/>
              <w:jc w:val="left"/>
              <w:rPr>
                <w:rFonts w:ascii="宋体" w:cs="宋体"/>
                <w:szCs w:val="21"/>
              </w:rPr>
            </w:pPr>
            <w:r>
              <w:rPr>
                <w:rFonts w:ascii="宋体" w:cs="宋体"/>
                <w:szCs w:val="21"/>
              </w:rPr>
              <w:t xml:space="preserve">   </w:t>
            </w:r>
          </w:p>
        </w:tc>
        <w:tc>
          <w:tcPr>
            <w:tcW w:w="1174"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委托书需法定代表人签字加盖申请企业公章</w:t>
            </w:r>
          </w:p>
        </w:tc>
        <w:tc>
          <w:tcPr>
            <w:tcW w:w="1035" w:type="dxa"/>
            <w:tcBorders>
              <w:bottom w:val="single" w:color="auto" w:sz="6" w:space="0"/>
              <w:right w:val="single" w:color="auto" w:sz="6" w:space="0"/>
            </w:tcBorders>
            <w:vAlign w:val="center"/>
          </w:tcPr>
          <w:p>
            <w:pPr>
              <w:widowControl/>
              <w:jc w:val="left"/>
              <w:rPr>
                <w:rFonts w:ascii="宋体" w:cs="宋体"/>
                <w:szCs w:val="21"/>
              </w:rPr>
            </w:pPr>
            <w:r>
              <w:rPr>
                <w:rFonts w:ascii="宋体" w:cs="宋体"/>
                <w:kern w:val="0"/>
                <w:szCs w:val="21"/>
              </w:rPr>
              <w:t> </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56" w:hRule="atLeast"/>
          <w:jc w:val="center"/>
        </w:trPr>
        <w:tc>
          <w:tcPr>
            <w:tcW w:w="505" w:type="dxa"/>
            <w:tcBorders>
              <w:left w:val="outset" w:color="auto" w:sz="6" w:space="0"/>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3</w:t>
            </w:r>
          </w:p>
        </w:tc>
        <w:tc>
          <w:tcPr>
            <w:tcW w:w="1599" w:type="dxa"/>
            <w:tcBorders>
              <w:bottom w:val="single" w:color="auto" w:sz="6" w:space="0"/>
              <w:right w:val="single" w:color="auto" w:sz="6" w:space="0"/>
            </w:tcBorders>
            <w:vAlign w:val="center"/>
          </w:tcPr>
          <w:p>
            <w:pPr>
              <w:widowControl/>
              <w:jc w:val="left"/>
              <w:rPr>
                <w:rFonts w:ascii="宋体" w:cs="宋体"/>
                <w:szCs w:val="21"/>
              </w:rPr>
            </w:pPr>
            <w:r>
              <w:rPr>
                <w:rFonts w:hint="eastAsia" w:ascii="仿宋_GB2312" w:hAnsi="仿宋_GB2312" w:cs="仿宋_GB2312"/>
                <w:spacing w:val="8"/>
                <w:kern w:val="0"/>
                <w:szCs w:val="21"/>
              </w:rPr>
              <w:t>车辆证件</w:t>
            </w:r>
          </w:p>
        </w:tc>
        <w:tc>
          <w:tcPr>
            <w:tcW w:w="2496" w:type="dxa"/>
            <w:tcBorders>
              <w:bottom w:val="single" w:color="auto" w:sz="6" w:space="0"/>
              <w:right w:val="single" w:color="auto" w:sz="6" w:space="0"/>
            </w:tcBorders>
            <w:vAlign w:val="center"/>
          </w:tcPr>
          <w:p>
            <w:pPr>
              <w:widowControl/>
              <w:shd w:val="clear" w:color="auto" w:fill="FFFFFF"/>
              <w:spacing w:line="450" w:lineRule="atLeast"/>
              <w:jc w:val="center"/>
              <w:rPr>
                <w:rFonts w:ascii="宋体" w:cs="宋体"/>
                <w:color w:val="333333"/>
                <w:kern w:val="0"/>
                <w:szCs w:val="21"/>
              </w:rPr>
            </w:pPr>
            <w:r>
              <w:rPr>
                <w:rFonts w:hint="eastAsia" w:ascii="宋体" w:hAnsi="宋体" w:cs="宋体"/>
                <w:color w:val="333333"/>
                <w:kern w:val="0"/>
                <w:szCs w:val="21"/>
              </w:rPr>
              <w:t>《道路货物运输及站场管理规定》的决定（交通运输部令</w:t>
            </w:r>
            <w:r>
              <w:rPr>
                <w:rFonts w:ascii="宋体" w:hAnsi="宋体" w:cs="宋体"/>
                <w:color w:val="333333"/>
                <w:kern w:val="0"/>
                <w:szCs w:val="21"/>
              </w:rPr>
              <w:t>2016</w:t>
            </w:r>
            <w:r>
              <w:rPr>
                <w:rFonts w:hint="eastAsia" w:ascii="宋体" w:hAnsi="宋体" w:cs="宋体"/>
                <w:color w:val="333333"/>
                <w:kern w:val="0"/>
                <w:szCs w:val="21"/>
              </w:rPr>
              <w:t>年第</w:t>
            </w:r>
            <w:r>
              <w:rPr>
                <w:rFonts w:ascii="宋体" w:hAnsi="宋体" w:cs="宋体"/>
                <w:color w:val="333333"/>
                <w:kern w:val="0"/>
                <w:szCs w:val="21"/>
              </w:rPr>
              <w:t>35</w:t>
            </w:r>
            <w:r>
              <w:rPr>
                <w:rFonts w:hint="eastAsia" w:ascii="宋体" w:hAnsi="宋体" w:cs="宋体"/>
                <w:color w:val="333333"/>
                <w:kern w:val="0"/>
                <w:szCs w:val="21"/>
              </w:rPr>
              <w:t>号）第八条第三项</w:t>
            </w:r>
          </w:p>
        </w:tc>
        <w:tc>
          <w:tcPr>
            <w:tcW w:w="1795"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复印件</w:t>
            </w:r>
            <w:r>
              <w:rPr>
                <w:rFonts w:ascii="宋体" w:cs="宋体"/>
                <w:kern w:val="0"/>
                <w:szCs w:val="21"/>
              </w:rPr>
              <w:br w:type="textWrapping"/>
            </w:r>
            <w:r>
              <w:rPr>
                <w:rFonts w:hint="eastAsia" w:ascii="宋体" w:hAnsi="宋体" w:cs="宋体"/>
                <w:kern w:val="0"/>
                <w:szCs w:val="21"/>
              </w:rPr>
              <w:t>（原件备查）</w:t>
            </w:r>
          </w:p>
        </w:tc>
        <w:tc>
          <w:tcPr>
            <w:tcW w:w="1142"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否</w:t>
            </w:r>
          </w:p>
        </w:tc>
        <w:tc>
          <w:tcPr>
            <w:tcW w:w="652"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2</w:t>
            </w:r>
            <w:r>
              <w:rPr>
                <w:rFonts w:hint="eastAsia" w:ascii="宋体" w:hAnsi="宋体" w:cs="宋体"/>
                <w:kern w:val="0"/>
                <w:szCs w:val="21"/>
              </w:rPr>
              <w:t>份</w:t>
            </w:r>
          </w:p>
        </w:tc>
        <w:tc>
          <w:tcPr>
            <w:tcW w:w="815"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A4</w:t>
            </w:r>
            <w:r>
              <w:rPr>
                <w:rFonts w:hint="eastAsia" w:ascii="宋体" w:hAnsi="宋体" w:cs="宋体"/>
                <w:kern w:val="0"/>
                <w:szCs w:val="21"/>
              </w:rPr>
              <w:t>纸</w:t>
            </w:r>
          </w:p>
        </w:tc>
        <w:tc>
          <w:tcPr>
            <w:tcW w:w="1844"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必要</w:t>
            </w:r>
          </w:p>
        </w:tc>
        <w:tc>
          <w:tcPr>
            <w:tcW w:w="1321"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申请人</w:t>
            </w:r>
            <w:r>
              <w:rPr>
                <w:rFonts w:ascii="宋体" w:cs="宋体"/>
                <w:kern w:val="0"/>
                <w:szCs w:val="21"/>
              </w:rPr>
              <w:br w:type="textWrapping"/>
            </w:r>
            <w:r>
              <w:rPr>
                <w:rFonts w:hint="eastAsia" w:ascii="宋体" w:hAnsi="宋体" w:cs="宋体"/>
                <w:kern w:val="0"/>
                <w:szCs w:val="21"/>
              </w:rPr>
              <w:t>自备</w:t>
            </w:r>
          </w:p>
        </w:tc>
        <w:tc>
          <w:tcPr>
            <w:tcW w:w="1174"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加盖申请企业公章</w:t>
            </w:r>
          </w:p>
        </w:tc>
        <w:tc>
          <w:tcPr>
            <w:tcW w:w="1035" w:type="dxa"/>
            <w:tcBorders>
              <w:bottom w:val="single" w:color="auto" w:sz="6" w:space="0"/>
              <w:right w:val="single" w:color="auto" w:sz="6" w:space="0"/>
            </w:tcBorders>
            <w:vAlign w:val="center"/>
          </w:tcPr>
          <w:p>
            <w:pPr>
              <w:widowControl/>
              <w:jc w:val="left"/>
              <w:rPr>
                <w:rFonts w:ascii="宋体" w:cs="宋体"/>
                <w:szCs w:val="21"/>
              </w:rPr>
            </w:pPr>
            <w:r>
              <w:rPr>
                <w:rFonts w:ascii="宋体" w:cs="宋体"/>
                <w:kern w:val="0"/>
                <w:szCs w:val="21"/>
              </w:rPr>
              <w:t> </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5" w:type="dxa"/>
            <w:tcBorders>
              <w:left w:val="outset" w:color="auto" w:sz="6" w:space="0"/>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4</w:t>
            </w:r>
          </w:p>
        </w:tc>
        <w:tc>
          <w:tcPr>
            <w:tcW w:w="1599" w:type="dxa"/>
            <w:tcBorders>
              <w:bottom w:val="single" w:color="auto" w:sz="6" w:space="0"/>
              <w:right w:val="single" w:color="auto" w:sz="6" w:space="0"/>
            </w:tcBorders>
            <w:vAlign w:val="center"/>
          </w:tcPr>
          <w:p>
            <w:pPr>
              <w:widowControl/>
              <w:jc w:val="left"/>
              <w:rPr>
                <w:rFonts w:ascii="宋体" w:cs="宋体"/>
                <w:szCs w:val="21"/>
              </w:rPr>
            </w:pPr>
            <w:r>
              <w:rPr>
                <w:rFonts w:hint="eastAsia" w:ascii="仿宋_GB2312" w:hAnsi="仿宋_GB2312" w:cs="仿宋_GB2312"/>
                <w:spacing w:val="8"/>
                <w:kern w:val="0"/>
                <w:szCs w:val="21"/>
              </w:rPr>
              <w:t>聘用或拟聘用驾驶员的机动车驾驶证、从业资格证及其复印件</w:t>
            </w:r>
          </w:p>
        </w:tc>
        <w:tc>
          <w:tcPr>
            <w:tcW w:w="2496"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color w:val="333333"/>
                <w:kern w:val="0"/>
                <w:szCs w:val="21"/>
              </w:rPr>
              <w:t>《道路货物运输及站场管理规定》的决定（交通运输部令</w:t>
            </w:r>
            <w:r>
              <w:rPr>
                <w:rFonts w:ascii="宋体" w:hAnsi="宋体" w:cs="宋体"/>
                <w:color w:val="333333"/>
                <w:kern w:val="0"/>
                <w:szCs w:val="21"/>
              </w:rPr>
              <w:t>2016</w:t>
            </w:r>
            <w:r>
              <w:rPr>
                <w:rFonts w:hint="eastAsia" w:ascii="宋体" w:hAnsi="宋体" w:cs="宋体"/>
                <w:color w:val="333333"/>
                <w:kern w:val="0"/>
                <w:szCs w:val="21"/>
              </w:rPr>
              <w:t>年第</w:t>
            </w:r>
            <w:r>
              <w:rPr>
                <w:rFonts w:ascii="宋体" w:hAnsi="宋体" w:cs="宋体"/>
                <w:color w:val="333333"/>
                <w:kern w:val="0"/>
                <w:szCs w:val="21"/>
              </w:rPr>
              <w:t>35</w:t>
            </w:r>
            <w:r>
              <w:rPr>
                <w:rFonts w:hint="eastAsia" w:ascii="宋体" w:hAnsi="宋体" w:cs="宋体"/>
                <w:color w:val="333333"/>
                <w:kern w:val="0"/>
                <w:szCs w:val="21"/>
              </w:rPr>
              <w:t>号）第八条第四项</w:t>
            </w:r>
          </w:p>
        </w:tc>
        <w:tc>
          <w:tcPr>
            <w:tcW w:w="1795"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复印件</w:t>
            </w:r>
            <w:r>
              <w:rPr>
                <w:rFonts w:ascii="宋体" w:cs="宋体"/>
                <w:kern w:val="0"/>
                <w:szCs w:val="21"/>
              </w:rPr>
              <w:br w:type="textWrapping"/>
            </w:r>
            <w:r>
              <w:rPr>
                <w:rFonts w:hint="eastAsia" w:ascii="宋体" w:hAnsi="宋体" w:cs="宋体"/>
                <w:kern w:val="0"/>
                <w:szCs w:val="21"/>
              </w:rPr>
              <w:t>（原件备查）</w:t>
            </w:r>
          </w:p>
        </w:tc>
        <w:tc>
          <w:tcPr>
            <w:tcW w:w="1142"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否</w:t>
            </w:r>
          </w:p>
        </w:tc>
        <w:tc>
          <w:tcPr>
            <w:tcW w:w="652"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2</w:t>
            </w:r>
            <w:r>
              <w:rPr>
                <w:rFonts w:hint="eastAsia" w:ascii="宋体" w:hAnsi="宋体" w:cs="宋体"/>
                <w:kern w:val="0"/>
                <w:szCs w:val="21"/>
              </w:rPr>
              <w:t>份</w:t>
            </w:r>
          </w:p>
        </w:tc>
        <w:tc>
          <w:tcPr>
            <w:tcW w:w="815"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A4</w:t>
            </w:r>
            <w:r>
              <w:rPr>
                <w:rFonts w:hint="eastAsia" w:ascii="宋体" w:hAnsi="宋体" w:cs="宋体"/>
                <w:kern w:val="0"/>
                <w:szCs w:val="21"/>
              </w:rPr>
              <w:t>纸</w:t>
            </w:r>
          </w:p>
        </w:tc>
        <w:tc>
          <w:tcPr>
            <w:tcW w:w="1844"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必要</w:t>
            </w:r>
          </w:p>
        </w:tc>
        <w:tc>
          <w:tcPr>
            <w:tcW w:w="1321"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cs="宋体"/>
                <w:szCs w:val="21"/>
              </w:rPr>
              <w:t>申请人自备</w:t>
            </w:r>
          </w:p>
        </w:tc>
        <w:tc>
          <w:tcPr>
            <w:tcW w:w="1174"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加盖申请人公章</w:t>
            </w:r>
          </w:p>
        </w:tc>
        <w:tc>
          <w:tcPr>
            <w:tcW w:w="1035" w:type="dxa"/>
            <w:tcBorders>
              <w:bottom w:val="single" w:color="auto" w:sz="6" w:space="0"/>
              <w:right w:val="single" w:color="auto" w:sz="6" w:space="0"/>
            </w:tcBorders>
            <w:vAlign w:val="center"/>
          </w:tcPr>
          <w:p>
            <w:pPr>
              <w:widowControl/>
              <w:jc w:val="left"/>
              <w:rPr>
                <w:rFonts w:ascii="宋体" w:cs="宋体"/>
                <w:szCs w:val="21"/>
              </w:rPr>
            </w:pPr>
            <w:r>
              <w:rPr>
                <w:rFonts w:ascii="宋体" w:cs="宋体"/>
                <w:kern w:val="0"/>
                <w:szCs w:val="21"/>
              </w:rPr>
              <w:t> </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5" w:type="dxa"/>
            <w:tcBorders>
              <w:left w:val="outset" w:color="auto" w:sz="6" w:space="0"/>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5</w:t>
            </w:r>
          </w:p>
        </w:tc>
        <w:tc>
          <w:tcPr>
            <w:tcW w:w="1599"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color w:val="333333"/>
                <w:kern w:val="0"/>
                <w:szCs w:val="21"/>
              </w:rPr>
              <w:t>安全生产管理制度文本</w:t>
            </w:r>
          </w:p>
        </w:tc>
        <w:tc>
          <w:tcPr>
            <w:tcW w:w="2496"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color w:val="333333"/>
                <w:kern w:val="0"/>
                <w:szCs w:val="21"/>
              </w:rPr>
              <w:t>《道路货物运输及站场管理规定》的决定（交通运输部令</w:t>
            </w:r>
            <w:r>
              <w:rPr>
                <w:rFonts w:ascii="宋体" w:hAnsi="宋体" w:cs="宋体"/>
                <w:color w:val="333333"/>
                <w:kern w:val="0"/>
                <w:szCs w:val="21"/>
              </w:rPr>
              <w:t>2016</w:t>
            </w:r>
            <w:r>
              <w:rPr>
                <w:rFonts w:hint="eastAsia" w:ascii="宋体" w:hAnsi="宋体" w:cs="宋体"/>
                <w:color w:val="333333"/>
                <w:kern w:val="0"/>
                <w:szCs w:val="21"/>
              </w:rPr>
              <w:t>年第</w:t>
            </w:r>
            <w:r>
              <w:rPr>
                <w:rFonts w:ascii="宋体" w:hAnsi="宋体" w:cs="宋体"/>
                <w:color w:val="333333"/>
                <w:kern w:val="0"/>
                <w:szCs w:val="21"/>
              </w:rPr>
              <w:t>35</w:t>
            </w:r>
            <w:r>
              <w:rPr>
                <w:rFonts w:hint="eastAsia" w:ascii="宋体" w:hAnsi="宋体" w:cs="宋体"/>
                <w:color w:val="333333"/>
                <w:kern w:val="0"/>
                <w:szCs w:val="21"/>
              </w:rPr>
              <w:t>号）第八条第五项</w:t>
            </w:r>
          </w:p>
        </w:tc>
        <w:tc>
          <w:tcPr>
            <w:tcW w:w="1795"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原件</w:t>
            </w:r>
          </w:p>
        </w:tc>
        <w:tc>
          <w:tcPr>
            <w:tcW w:w="1142"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否</w:t>
            </w:r>
          </w:p>
        </w:tc>
        <w:tc>
          <w:tcPr>
            <w:tcW w:w="652"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2</w:t>
            </w:r>
            <w:r>
              <w:rPr>
                <w:rFonts w:hint="eastAsia" w:ascii="宋体" w:hAnsi="宋体" w:cs="宋体"/>
                <w:kern w:val="0"/>
                <w:szCs w:val="21"/>
              </w:rPr>
              <w:t>份</w:t>
            </w:r>
          </w:p>
        </w:tc>
        <w:tc>
          <w:tcPr>
            <w:tcW w:w="815" w:type="dxa"/>
            <w:tcBorders>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A4</w:t>
            </w:r>
            <w:r>
              <w:rPr>
                <w:rFonts w:hint="eastAsia" w:ascii="宋体" w:hAnsi="宋体" w:cs="宋体"/>
                <w:kern w:val="0"/>
                <w:szCs w:val="21"/>
              </w:rPr>
              <w:t>纸</w:t>
            </w:r>
          </w:p>
        </w:tc>
        <w:tc>
          <w:tcPr>
            <w:tcW w:w="1844"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必要</w:t>
            </w:r>
          </w:p>
        </w:tc>
        <w:tc>
          <w:tcPr>
            <w:tcW w:w="1321"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申请人自备</w:t>
            </w:r>
          </w:p>
        </w:tc>
        <w:tc>
          <w:tcPr>
            <w:tcW w:w="1174"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kern w:val="0"/>
                <w:szCs w:val="21"/>
              </w:rPr>
              <w:t>加盖申请人公章</w:t>
            </w:r>
          </w:p>
        </w:tc>
        <w:tc>
          <w:tcPr>
            <w:tcW w:w="1035" w:type="dxa"/>
            <w:tcBorders>
              <w:bottom w:val="single" w:color="auto" w:sz="6" w:space="0"/>
              <w:right w:val="single" w:color="auto" w:sz="6" w:space="0"/>
            </w:tcBorders>
            <w:vAlign w:val="center"/>
          </w:tcPr>
          <w:p>
            <w:pPr>
              <w:widowControl/>
              <w:jc w:val="left"/>
              <w:rPr>
                <w:rFonts w:ascii="宋体" w:cs="宋体"/>
                <w:szCs w:val="21"/>
              </w:rPr>
            </w:pPr>
            <w:r>
              <w:rPr>
                <w:rFonts w:ascii="宋体" w:cs="宋体"/>
                <w:kern w:val="0"/>
                <w:szCs w:val="21"/>
              </w:rPr>
              <w:t> </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jc w:val="center"/>
        </w:trPr>
        <w:tc>
          <w:tcPr>
            <w:tcW w:w="505" w:type="dxa"/>
            <w:tcBorders>
              <w:left w:val="outset" w:color="auto" w:sz="6" w:space="0"/>
              <w:bottom w:val="single" w:color="auto" w:sz="6" w:space="0"/>
              <w:right w:val="single" w:color="auto" w:sz="6" w:space="0"/>
            </w:tcBorders>
            <w:vAlign w:val="center"/>
          </w:tcPr>
          <w:p>
            <w:pPr>
              <w:widowControl/>
              <w:jc w:val="left"/>
              <w:rPr>
                <w:rFonts w:ascii="宋体" w:cs="宋体"/>
                <w:szCs w:val="21"/>
              </w:rPr>
            </w:pPr>
            <w:r>
              <w:rPr>
                <w:rFonts w:ascii="宋体" w:hAnsi="宋体" w:cs="宋体"/>
                <w:kern w:val="0"/>
                <w:szCs w:val="21"/>
              </w:rPr>
              <w:t>6</w:t>
            </w:r>
          </w:p>
        </w:tc>
        <w:tc>
          <w:tcPr>
            <w:tcW w:w="1599" w:type="dxa"/>
            <w:tcBorders>
              <w:bottom w:val="single" w:color="auto" w:sz="6" w:space="0"/>
              <w:right w:val="single" w:color="auto" w:sz="6" w:space="0"/>
            </w:tcBorders>
            <w:vAlign w:val="center"/>
          </w:tcPr>
          <w:p>
            <w:pPr>
              <w:widowControl/>
              <w:jc w:val="left"/>
              <w:rPr>
                <w:rFonts w:ascii="宋体" w:cs="宋体"/>
                <w:szCs w:val="21"/>
              </w:rPr>
            </w:pPr>
            <w:r>
              <w:rPr>
                <w:rFonts w:hint="eastAsia" w:ascii="仿宋_GB2312" w:hAnsi="仿宋_GB2312" w:cs="仿宋_GB2312"/>
                <w:spacing w:val="8"/>
                <w:kern w:val="0"/>
                <w:szCs w:val="21"/>
              </w:rPr>
              <w:t>法律、法规规定的其他材料</w:t>
            </w:r>
          </w:p>
        </w:tc>
        <w:tc>
          <w:tcPr>
            <w:tcW w:w="2496" w:type="dxa"/>
            <w:tcBorders>
              <w:bottom w:val="single" w:color="auto" w:sz="6" w:space="0"/>
              <w:right w:val="single" w:color="auto" w:sz="6" w:space="0"/>
            </w:tcBorders>
            <w:vAlign w:val="center"/>
          </w:tcPr>
          <w:p>
            <w:pPr>
              <w:widowControl/>
              <w:jc w:val="left"/>
              <w:rPr>
                <w:rFonts w:ascii="宋体" w:cs="宋体"/>
                <w:szCs w:val="21"/>
              </w:rPr>
            </w:pPr>
            <w:r>
              <w:rPr>
                <w:rFonts w:hint="eastAsia" w:ascii="宋体" w:hAnsi="宋体" w:cs="宋体"/>
                <w:color w:val="333333"/>
                <w:kern w:val="0"/>
                <w:szCs w:val="21"/>
              </w:rPr>
              <w:t>《道路货物运输及站场管理规定》的决定（交通运输部令</w:t>
            </w:r>
            <w:r>
              <w:rPr>
                <w:rFonts w:ascii="宋体" w:hAnsi="宋体" w:cs="宋体"/>
                <w:color w:val="333333"/>
                <w:kern w:val="0"/>
                <w:szCs w:val="21"/>
              </w:rPr>
              <w:t>2016</w:t>
            </w:r>
            <w:r>
              <w:rPr>
                <w:rFonts w:hint="eastAsia" w:ascii="宋体" w:hAnsi="宋体" w:cs="宋体"/>
                <w:color w:val="333333"/>
                <w:kern w:val="0"/>
                <w:szCs w:val="21"/>
              </w:rPr>
              <w:t>年第</w:t>
            </w:r>
            <w:r>
              <w:rPr>
                <w:rFonts w:ascii="宋体" w:hAnsi="宋体" w:cs="宋体"/>
                <w:color w:val="333333"/>
                <w:kern w:val="0"/>
                <w:szCs w:val="21"/>
              </w:rPr>
              <w:t>35</w:t>
            </w:r>
            <w:r>
              <w:rPr>
                <w:rFonts w:hint="eastAsia" w:ascii="宋体" w:hAnsi="宋体" w:cs="宋体"/>
                <w:color w:val="333333"/>
                <w:kern w:val="0"/>
                <w:szCs w:val="21"/>
              </w:rPr>
              <w:t>号）第八条第六项</w:t>
            </w:r>
          </w:p>
        </w:tc>
        <w:tc>
          <w:tcPr>
            <w:tcW w:w="1795" w:type="dxa"/>
            <w:tcBorders>
              <w:bottom w:val="single" w:color="auto" w:sz="6" w:space="0"/>
              <w:right w:val="single" w:color="auto" w:sz="6" w:space="0"/>
            </w:tcBorders>
            <w:vAlign w:val="center"/>
          </w:tcPr>
          <w:p>
            <w:pPr>
              <w:widowControl/>
              <w:jc w:val="left"/>
              <w:rPr>
                <w:rFonts w:ascii="宋体" w:cs="宋体"/>
                <w:szCs w:val="21"/>
              </w:rPr>
            </w:pPr>
          </w:p>
        </w:tc>
        <w:tc>
          <w:tcPr>
            <w:tcW w:w="1142" w:type="dxa"/>
            <w:tcBorders>
              <w:bottom w:val="single" w:color="auto" w:sz="6" w:space="0"/>
              <w:right w:val="single" w:color="auto" w:sz="6" w:space="0"/>
            </w:tcBorders>
            <w:vAlign w:val="center"/>
          </w:tcPr>
          <w:p>
            <w:pPr>
              <w:widowControl/>
              <w:jc w:val="left"/>
              <w:rPr>
                <w:rFonts w:ascii="宋体" w:cs="宋体"/>
                <w:szCs w:val="21"/>
              </w:rPr>
            </w:pPr>
          </w:p>
        </w:tc>
        <w:tc>
          <w:tcPr>
            <w:tcW w:w="652" w:type="dxa"/>
            <w:tcBorders>
              <w:bottom w:val="single" w:color="auto" w:sz="6" w:space="0"/>
              <w:right w:val="single" w:color="auto" w:sz="6" w:space="0"/>
            </w:tcBorders>
            <w:vAlign w:val="center"/>
          </w:tcPr>
          <w:p>
            <w:pPr>
              <w:widowControl/>
              <w:jc w:val="left"/>
              <w:rPr>
                <w:rFonts w:ascii="宋体" w:cs="宋体"/>
                <w:szCs w:val="21"/>
              </w:rPr>
            </w:pPr>
          </w:p>
        </w:tc>
        <w:tc>
          <w:tcPr>
            <w:tcW w:w="815" w:type="dxa"/>
            <w:tcBorders>
              <w:bottom w:val="single" w:color="auto" w:sz="6" w:space="0"/>
              <w:right w:val="single" w:color="auto" w:sz="6" w:space="0"/>
            </w:tcBorders>
            <w:vAlign w:val="center"/>
          </w:tcPr>
          <w:p>
            <w:pPr>
              <w:widowControl/>
              <w:jc w:val="left"/>
              <w:rPr>
                <w:rFonts w:ascii="宋体" w:cs="宋体"/>
                <w:szCs w:val="21"/>
              </w:rPr>
            </w:pPr>
          </w:p>
        </w:tc>
        <w:tc>
          <w:tcPr>
            <w:tcW w:w="1844" w:type="dxa"/>
            <w:tcBorders>
              <w:bottom w:val="single" w:color="auto" w:sz="6" w:space="0"/>
              <w:right w:val="single" w:color="auto" w:sz="6" w:space="0"/>
            </w:tcBorders>
            <w:vAlign w:val="center"/>
          </w:tcPr>
          <w:p>
            <w:pPr>
              <w:widowControl/>
              <w:jc w:val="left"/>
              <w:rPr>
                <w:rFonts w:ascii="宋体" w:cs="宋体"/>
                <w:szCs w:val="21"/>
              </w:rPr>
            </w:pPr>
          </w:p>
        </w:tc>
        <w:tc>
          <w:tcPr>
            <w:tcW w:w="1321" w:type="dxa"/>
            <w:tcBorders>
              <w:bottom w:val="single" w:color="auto" w:sz="6" w:space="0"/>
              <w:right w:val="single" w:color="auto" w:sz="6" w:space="0"/>
            </w:tcBorders>
            <w:vAlign w:val="center"/>
          </w:tcPr>
          <w:p>
            <w:pPr>
              <w:widowControl/>
              <w:jc w:val="left"/>
              <w:rPr>
                <w:rFonts w:ascii="宋体" w:cs="宋体"/>
                <w:szCs w:val="21"/>
              </w:rPr>
            </w:pPr>
          </w:p>
        </w:tc>
        <w:tc>
          <w:tcPr>
            <w:tcW w:w="1174" w:type="dxa"/>
            <w:tcBorders>
              <w:bottom w:val="single" w:color="auto" w:sz="6" w:space="0"/>
              <w:right w:val="single" w:color="auto" w:sz="6" w:space="0"/>
            </w:tcBorders>
            <w:vAlign w:val="center"/>
          </w:tcPr>
          <w:p>
            <w:pPr>
              <w:widowControl/>
              <w:jc w:val="left"/>
              <w:rPr>
                <w:rFonts w:ascii="宋体" w:cs="宋体"/>
                <w:szCs w:val="21"/>
              </w:rPr>
            </w:pPr>
          </w:p>
        </w:tc>
        <w:tc>
          <w:tcPr>
            <w:tcW w:w="1035" w:type="dxa"/>
            <w:tcBorders>
              <w:bottom w:val="single" w:color="auto" w:sz="6" w:space="0"/>
              <w:right w:val="single" w:color="auto" w:sz="6" w:space="0"/>
            </w:tcBorders>
            <w:vAlign w:val="center"/>
          </w:tcPr>
          <w:p>
            <w:pPr>
              <w:widowControl/>
              <w:jc w:val="left"/>
              <w:rPr>
                <w:rFonts w:ascii="宋体" w:cs="宋体"/>
                <w:szCs w:val="21"/>
              </w:rPr>
            </w:pPr>
            <w:r>
              <w:rPr>
                <w:rFonts w:ascii="宋体" w:cs="宋体"/>
                <w:kern w:val="0"/>
                <w:szCs w:val="21"/>
              </w:rPr>
              <w:t> </w:t>
            </w:r>
          </w:p>
        </w:tc>
      </w:tr>
    </w:tbl>
    <w:p>
      <w:pPr>
        <w:widowControl/>
        <w:shd w:val="clear" w:color="auto" w:fill="FFFFFF"/>
        <w:jc w:val="left"/>
        <w:rPr>
          <w:rFonts w:ascii="宋体" w:cs="宋体"/>
          <w:color w:val="000000"/>
          <w:szCs w:val="21"/>
        </w:rPr>
      </w:pPr>
      <w:r>
        <w:rPr>
          <w:rFonts w:ascii="宋体" w:cs="宋体"/>
          <w:color w:val="000000"/>
          <w:kern w:val="0"/>
          <w:szCs w:val="21"/>
          <w:shd w:val="clear" w:color="auto" w:fill="FFFFFF"/>
        </w:rPr>
        <w:t> </w:t>
      </w:r>
    </w:p>
    <w:p>
      <w:pPr>
        <w:widowControl/>
        <w:jc w:val="left"/>
        <w:rPr>
          <w:rFonts w:ascii="宋体" w:cs="宋体"/>
          <w:szCs w:val="21"/>
        </w:rPr>
      </w:pPr>
      <w:r>
        <w:rPr>
          <w:rFonts w:ascii="宋体" w:cs="宋体"/>
          <w:color w:val="000000"/>
          <w:kern w:val="0"/>
          <w:szCs w:val="21"/>
          <w:shd w:val="clear" w:color="auto" w:fill="FFFFFF"/>
        </w:rPr>
        <w:t> </w:t>
      </w:r>
      <w:r>
        <w:rPr>
          <w:rFonts w:ascii="宋体" w:cs="宋体"/>
          <w:color w:val="000000"/>
          <w:kern w:val="0"/>
          <w:szCs w:val="21"/>
          <w:shd w:val="clear" w:color="auto" w:fill="FFFFFF"/>
        </w:rPr>
        <w:br w:type="textWrapping"/>
      </w:r>
      <w:r>
        <w:rPr>
          <w:rFonts w:hint="eastAsia" w:ascii="宋体" w:hAnsi="宋体" w:cs="宋体"/>
          <w:color w:val="000000"/>
          <w:kern w:val="0"/>
          <w:szCs w:val="21"/>
          <w:shd w:val="clear" w:color="auto" w:fill="FFFFFF"/>
        </w:rPr>
        <w:t>填写说明：</w:t>
      </w:r>
      <w:r>
        <w:rPr>
          <w:rFonts w:ascii="宋体" w:cs="宋体"/>
          <w:color w:val="000000"/>
          <w:kern w:val="0"/>
          <w:szCs w:val="21"/>
          <w:shd w:val="clear" w:color="auto" w:fill="FFFFFF"/>
        </w:rPr>
        <w:br w:type="textWrapping"/>
      </w:r>
      <w:r>
        <w:rPr>
          <w:rFonts w:ascii="宋体" w:hAnsi="宋体" w:cs="宋体"/>
          <w:color w:val="000000"/>
          <w:kern w:val="0"/>
          <w:szCs w:val="21"/>
          <w:shd w:val="clear" w:color="auto" w:fill="FFFFFF"/>
        </w:rPr>
        <w:t>1.</w:t>
      </w:r>
      <w:r>
        <w:rPr>
          <w:rFonts w:hint="eastAsia" w:ascii="宋体" w:hAnsi="宋体" w:cs="宋体"/>
          <w:color w:val="000000"/>
          <w:kern w:val="0"/>
          <w:szCs w:val="21"/>
          <w:shd w:val="clear" w:color="auto" w:fill="FFFFFF"/>
        </w:rPr>
        <w:t>来源渠道：填写申请人自备、政府部门核发。对于中介机构或者法定机构产生的申请材料，提供该类机构业务查询及联系方式。</w:t>
      </w:r>
      <w:r>
        <w:rPr>
          <w:rFonts w:ascii="宋体" w:cs="宋体"/>
          <w:color w:val="000000"/>
          <w:kern w:val="0"/>
          <w:szCs w:val="21"/>
          <w:shd w:val="clear" w:color="auto" w:fill="FFFFFF"/>
        </w:rPr>
        <w:br w:type="textWrapping"/>
      </w:r>
      <w:r>
        <w:rPr>
          <w:rFonts w:ascii="宋体" w:hAnsi="宋体" w:cs="宋体"/>
          <w:color w:val="000000"/>
          <w:kern w:val="0"/>
          <w:szCs w:val="21"/>
          <w:shd w:val="clear" w:color="auto" w:fill="FFFFFF"/>
        </w:rPr>
        <w:t>2.</w:t>
      </w:r>
      <w:r>
        <w:rPr>
          <w:rFonts w:hint="eastAsia" w:ascii="宋体" w:hAnsi="宋体" w:cs="宋体"/>
          <w:color w:val="000000"/>
          <w:kern w:val="0"/>
          <w:szCs w:val="21"/>
          <w:shd w:val="clear" w:color="auto" w:fill="FFFFFF"/>
        </w:rPr>
        <w:t>必要性及描述：填写必要或非必要，如为“非必要”的，则一并填写在何种情况下需提供该项材料。</w:t>
      </w:r>
      <w:r>
        <w:rPr>
          <w:rFonts w:ascii="宋体" w:cs="宋体"/>
          <w:color w:val="000000"/>
          <w:kern w:val="0"/>
          <w:szCs w:val="21"/>
          <w:shd w:val="clear" w:color="auto" w:fill="FFFFFF"/>
        </w:rPr>
        <w:br w:type="textWrapping"/>
      </w:r>
      <w:r>
        <w:rPr>
          <w:rFonts w:ascii="宋体" w:hAnsi="宋体" w:cs="宋体"/>
          <w:color w:val="000000"/>
          <w:kern w:val="0"/>
          <w:szCs w:val="21"/>
          <w:shd w:val="clear" w:color="auto" w:fill="FFFFFF"/>
        </w:rPr>
        <w:t>3.</w:t>
      </w:r>
      <w:r>
        <w:rPr>
          <w:rFonts w:hint="eastAsia" w:ascii="宋体" w:hAnsi="宋体" w:cs="宋体"/>
          <w:color w:val="000000"/>
          <w:kern w:val="0"/>
          <w:szCs w:val="21"/>
          <w:shd w:val="clear" w:color="auto" w:fill="FFFFFF"/>
        </w:rPr>
        <w:t>签名签章要求：如提供申请材料原件的，填写本人签名或公司印章、政府或相关机构盖章；如提供申请材料复印件的，可要求在复印件上加盖“与原件无异”章。</w:t>
      </w:r>
    </w:p>
    <w:p>
      <w:pPr>
        <w:rPr>
          <w:rFonts w:ascii="宋体" w:cs="宋体"/>
          <w:szCs w:val="21"/>
        </w:rPr>
      </w:pP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24F62"/>
    <w:multiLevelType w:val="multilevel"/>
    <w:tmpl w:val="55724F62"/>
    <w:lvl w:ilvl="0" w:tentative="0">
      <w:start w:val="1"/>
      <w:numFmt w:val="decimal"/>
      <w:lvlText w:val="%1、"/>
      <w:lvlJc w:val="left"/>
      <w:pPr>
        <w:tabs>
          <w:tab w:val="left" w:pos="1110"/>
        </w:tabs>
        <w:ind w:left="1110" w:hanging="69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60"/>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7193FD8"/>
    <w:rsid w:val="0002727B"/>
    <w:rsid w:val="000530CE"/>
    <w:rsid w:val="000B40E5"/>
    <w:rsid w:val="000C11BF"/>
    <w:rsid w:val="000C6586"/>
    <w:rsid w:val="000F56D5"/>
    <w:rsid w:val="001111D7"/>
    <w:rsid w:val="0016003F"/>
    <w:rsid w:val="001638F7"/>
    <w:rsid w:val="001A72A9"/>
    <w:rsid w:val="001D661C"/>
    <w:rsid w:val="001F24FF"/>
    <w:rsid w:val="00214B07"/>
    <w:rsid w:val="002316A7"/>
    <w:rsid w:val="00286005"/>
    <w:rsid w:val="003070C2"/>
    <w:rsid w:val="00424294"/>
    <w:rsid w:val="00465191"/>
    <w:rsid w:val="0047764C"/>
    <w:rsid w:val="004D006B"/>
    <w:rsid w:val="00501F82"/>
    <w:rsid w:val="0051372A"/>
    <w:rsid w:val="005206D9"/>
    <w:rsid w:val="0053347B"/>
    <w:rsid w:val="00563C07"/>
    <w:rsid w:val="00573157"/>
    <w:rsid w:val="005739F0"/>
    <w:rsid w:val="00577C7E"/>
    <w:rsid w:val="00583CFF"/>
    <w:rsid w:val="00585F64"/>
    <w:rsid w:val="00596E64"/>
    <w:rsid w:val="005B096D"/>
    <w:rsid w:val="005F051A"/>
    <w:rsid w:val="00672DCE"/>
    <w:rsid w:val="006D0024"/>
    <w:rsid w:val="006F3F80"/>
    <w:rsid w:val="00721D07"/>
    <w:rsid w:val="00750EF6"/>
    <w:rsid w:val="00786E0D"/>
    <w:rsid w:val="0079114D"/>
    <w:rsid w:val="007C737A"/>
    <w:rsid w:val="007D6638"/>
    <w:rsid w:val="007E18D0"/>
    <w:rsid w:val="008835E0"/>
    <w:rsid w:val="008A2D25"/>
    <w:rsid w:val="008A4117"/>
    <w:rsid w:val="008A413B"/>
    <w:rsid w:val="008C588C"/>
    <w:rsid w:val="00950EB1"/>
    <w:rsid w:val="0095240C"/>
    <w:rsid w:val="009654FA"/>
    <w:rsid w:val="009C2B49"/>
    <w:rsid w:val="009F3792"/>
    <w:rsid w:val="009F6161"/>
    <w:rsid w:val="00A34942"/>
    <w:rsid w:val="00A5294C"/>
    <w:rsid w:val="00AA7405"/>
    <w:rsid w:val="00B3398D"/>
    <w:rsid w:val="00B521BF"/>
    <w:rsid w:val="00BF5844"/>
    <w:rsid w:val="00C4141B"/>
    <w:rsid w:val="00C7065B"/>
    <w:rsid w:val="00C7693F"/>
    <w:rsid w:val="00C81E42"/>
    <w:rsid w:val="00CC3B27"/>
    <w:rsid w:val="00CC527D"/>
    <w:rsid w:val="00CC60B4"/>
    <w:rsid w:val="00CC62D3"/>
    <w:rsid w:val="00CE7C99"/>
    <w:rsid w:val="00CF26DB"/>
    <w:rsid w:val="00D14C40"/>
    <w:rsid w:val="00D17A2F"/>
    <w:rsid w:val="00D70CAF"/>
    <w:rsid w:val="00DB03A5"/>
    <w:rsid w:val="00DB604F"/>
    <w:rsid w:val="00DE7732"/>
    <w:rsid w:val="00E02C2A"/>
    <w:rsid w:val="00E030FD"/>
    <w:rsid w:val="00E151EE"/>
    <w:rsid w:val="00EC73CD"/>
    <w:rsid w:val="00EF174E"/>
    <w:rsid w:val="00F32B0F"/>
    <w:rsid w:val="00F469DD"/>
    <w:rsid w:val="00F809C5"/>
    <w:rsid w:val="00FB578F"/>
    <w:rsid w:val="00FB7267"/>
    <w:rsid w:val="117C540F"/>
    <w:rsid w:val="17193FD8"/>
    <w:rsid w:val="311E6F3D"/>
    <w:rsid w:val="4F2544F4"/>
    <w:rsid w:val="58714A52"/>
    <w:rsid w:val="5AB47D3E"/>
    <w:rsid w:val="5C973F7E"/>
    <w:rsid w:val="5F8F4CEF"/>
    <w:rsid w:val="60BE642F"/>
    <w:rsid w:val="7BB337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99"/>
    <w:rPr>
      <w:rFonts w:cs="Times New Roman"/>
      <w:b/>
    </w:rPr>
  </w:style>
  <w:style w:type="character" w:customStyle="1" w:styleId="7">
    <w:name w:val="页眉 Char"/>
    <w:basedOn w:val="4"/>
    <w:link w:val="3"/>
    <w:semiHidden/>
    <w:qFormat/>
    <w:uiPriority w:val="99"/>
    <w:rPr>
      <w:rFonts w:ascii="Calibri" w:hAnsi="Calibri"/>
      <w:sz w:val="18"/>
      <w:szCs w:val="18"/>
    </w:rPr>
  </w:style>
  <w:style w:type="character" w:customStyle="1" w:styleId="8">
    <w:name w:val="页脚 Char"/>
    <w:basedOn w:val="4"/>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530</Words>
  <Characters>3027</Characters>
  <Lines>25</Lines>
  <Paragraphs>7</Paragraphs>
  <ScaleCrop>false</ScaleCrop>
  <LinksUpToDate>false</LinksUpToDate>
  <CharactersWithSpaces>3550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2017-12-08T02:52:00Z</dcterms:created>
  <dc:creator>Administrator</dc:creator>
  <cp:lastModifiedBy>-_-</cp:lastModifiedBy>
  <dcterms:modified xsi:type="dcterms:W3CDTF">2018-04-27T02:37:53Z</dcterms:modified>
  <dc:title>通化市行政许可事项实施清单标准</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