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7E4A" w14:textId="57765F95" w:rsidR="00CB3556" w:rsidRPr="000F221D" w:rsidRDefault="000F221D" w:rsidP="000F221D">
      <w:pPr>
        <w:adjustRightInd w:val="0"/>
        <w:snapToGrid w:val="0"/>
        <w:jc w:val="center"/>
        <w:rPr>
          <w:rFonts w:ascii="黑体" w:eastAsia="黑体" w:hAnsi="黑体" w:cs="Times New Roman"/>
          <w:bCs/>
          <w:color w:val="auto"/>
          <w:sz w:val="28"/>
          <w:szCs w:val="28"/>
        </w:rPr>
      </w:pPr>
      <w:r w:rsidRPr="000F221D">
        <w:rPr>
          <w:rFonts w:ascii="黑体" w:eastAsia="黑体" w:hAnsi="黑体" w:cs="Times New Roman" w:hint="eastAsia"/>
          <w:bCs/>
          <w:color w:val="auto"/>
          <w:sz w:val="28"/>
          <w:szCs w:val="28"/>
        </w:rPr>
        <w:t>吉林省沿边开放旅游大通道（</w:t>
      </w:r>
      <w:r w:rsidRPr="000F221D">
        <w:rPr>
          <w:rFonts w:ascii="黑体" w:eastAsia="黑体" w:hAnsi="黑体" w:cs="Times New Roman"/>
          <w:bCs/>
          <w:color w:val="auto"/>
          <w:sz w:val="28"/>
          <w:szCs w:val="28"/>
        </w:rPr>
        <w:t>G331）环长白山段一级公路改扩建工程、新改建二级公路工程、灾害防治工程竣（交）工验收试验检测</w:t>
      </w:r>
      <w:r w:rsidR="00957881" w:rsidRPr="000F221D">
        <w:rPr>
          <w:rFonts w:ascii="黑体" w:eastAsia="黑体" w:hAnsi="黑体" w:cs="Times New Roman"/>
          <w:bCs/>
          <w:color w:val="auto"/>
          <w:sz w:val="28"/>
          <w:szCs w:val="28"/>
        </w:rPr>
        <w:t>招标</w:t>
      </w:r>
      <w:r w:rsidR="00CB3556" w:rsidRPr="000F221D">
        <w:rPr>
          <w:rFonts w:ascii="黑体" w:eastAsia="黑体" w:hAnsi="黑体" w:cs="Times New Roman" w:hint="eastAsia"/>
          <w:bCs/>
          <w:color w:val="auto"/>
          <w:sz w:val="28"/>
          <w:szCs w:val="28"/>
        </w:rPr>
        <w:t>文件</w:t>
      </w:r>
      <w:r w:rsidR="003E4654" w:rsidRPr="000F221D">
        <w:rPr>
          <w:rFonts w:ascii="黑体" w:eastAsia="黑体" w:hAnsi="黑体" w:cs="Times New Roman" w:hint="eastAsia"/>
          <w:bCs/>
          <w:color w:val="auto"/>
          <w:sz w:val="28"/>
          <w:szCs w:val="28"/>
        </w:rPr>
        <w:t>关键</w:t>
      </w:r>
      <w:r w:rsidR="00CB3556" w:rsidRPr="000F221D">
        <w:rPr>
          <w:rFonts w:ascii="黑体" w:eastAsia="黑体" w:hAnsi="黑体" w:cs="Times New Roman" w:hint="eastAsia"/>
          <w:bCs/>
          <w:color w:val="auto"/>
          <w:sz w:val="28"/>
          <w:szCs w:val="28"/>
        </w:rPr>
        <w:t>内容</w:t>
      </w:r>
    </w:p>
    <w:p w14:paraId="17B7B886" w14:textId="77777777" w:rsidR="00CB3556" w:rsidRPr="000F221D" w:rsidRDefault="00CB3556" w:rsidP="000F221D">
      <w:pPr>
        <w:snapToGrid w:val="0"/>
        <w:jc w:val="center"/>
        <w:rPr>
          <w:rFonts w:cs="Times New Roman"/>
          <w:b/>
          <w:color w:val="auto"/>
          <w:sz w:val="18"/>
        </w:rPr>
      </w:pPr>
    </w:p>
    <w:p w14:paraId="7E2EA5C6" w14:textId="77777777" w:rsidR="00CB3556" w:rsidRPr="000F221D" w:rsidRDefault="00CB3556" w:rsidP="000F221D">
      <w:pPr>
        <w:keepNext/>
        <w:keepLines/>
        <w:adjustRightInd w:val="0"/>
        <w:snapToGrid w:val="0"/>
        <w:outlineLvl w:val="3"/>
        <w:rPr>
          <w:rFonts w:ascii="黑体" w:eastAsia="黑体" w:hAnsi="黑体" w:cs="Times New Roman"/>
          <w:b/>
          <w:color w:val="auto"/>
          <w:sz w:val="18"/>
        </w:rPr>
      </w:pPr>
      <w:bookmarkStart w:id="0" w:name="_Toc184704554"/>
      <w:r w:rsidRPr="000F221D">
        <w:rPr>
          <w:rFonts w:ascii="黑体" w:eastAsia="黑体" w:hAnsi="黑体" w:cs="Times New Roman" w:hint="eastAsia"/>
          <w:b/>
          <w:color w:val="auto"/>
          <w:sz w:val="18"/>
        </w:rPr>
        <w:t>一、项目概况与招标范围</w:t>
      </w:r>
      <w:bookmarkEnd w:id="0"/>
    </w:p>
    <w:p w14:paraId="5E9A8681" w14:textId="77777777" w:rsidR="00CB3556" w:rsidRPr="000F221D" w:rsidRDefault="00CB3556" w:rsidP="000F221D">
      <w:pPr>
        <w:adjustRightInd w:val="0"/>
        <w:snapToGrid w:val="0"/>
        <w:ind w:firstLineChars="200" w:firstLine="360"/>
        <w:rPr>
          <w:rFonts w:cs="Times New Roman"/>
          <w:color w:val="auto"/>
          <w:sz w:val="18"/>
        </w:rPr>
      </w:pPr>
      <w:r w:rsidRPr="000F221D">
        <w:rPr>
          <w:rFonts w:cs="Times New Roman" w:hint="eastAsia"/>
          <w:color w:val="auto"/>
          <w:sz w:val="18"/>
        </w:rPr>
        <w:t>详见招标公告。</w:t>
      </w:r>
    </w:p>
    <w:p w14:paraId="6A904E5C" w14:textId="77777777" w:rsidR="00957881" w:rsidRPr="000F221D" w:rsidRDefault="00957881" w:rsidP="000F221D">
      <w:pPr>
        <w:keepNext/>
        <w:keepLines/>
        <w:adjustRightInd w:val="0"/>
        <w:snapToGrid w:val="0"/>
        <w:outlineLvl w:val="3"/>
        <w:rPr>
          <w:rFonts w:cs="Times New Roman"/>
          <w:bCs/>
          <w:color w:val="auto"/>
          <w:sz w:val="18"/>
        </w:rPr>
      </w:pPr>
    </w:p>
    <w:p w14:paraId="6926DA27" w14:textId="463B4343" w:rsidR="00CB3556" w:rsidRPr="000F221D" w:rsidRDefault="00CB3556" w:rsidP="000F221D">
      <w:pPr>
        <w:keepNext/>
        <w:keepLines/>
        <w:adjustRightInd w:val="0"/>
        <w:snapToGrid w:val="0"/>
        <w:outlineLvl w:val="3"/>
        <w:rPr>
          <w:rFonts w:ascii="黑体" w:eastAsia="黑体" w:hAnsi="黑体" w:cs="Times New Roman"/>
          <w:b/>
          <w:color w:val="auto"/>
          <w:sz w:val="18"/>
        </w:rPr>
      </w:pPr>
      <w:r w:rsidRPr="000F221D">
        <w:rPr>
          <w:rFonts w:ascii="黑体" w:eastAsia="黑体" w:hAnsi="黑体" w:cs="Times New Roman" w:hint="eastAsia"/>
          <w:b/>
          <w:color w:val="auto"/>
          <w:sz w:val="18"/>
        </w:rPr>
        <w:t>二、资格条件要求</w:t>
      </w:r>
    </w:p>
    <w:p w14:paraId="3BDEF67F" w14:textId="77777777" w:rsidR="00CB3556" w:rsidRPr="000F221D" w:rsidRDefault="00CB3556" w:rsidP="000F221D">
      <w:pPr>
        <w:adjustRightInd w:val="0"/>
        <w:snapToGrid w:val="0"/>
        <w:rPr>
          <w:rFonts w:cs="Times New Roman"/>
          <w:b/>
          <w:color w:val="auto"/>
          <w:sz w:val="18"/>
        </w:rPr>
      </w:pPr>
      <w:r w:rsidRPr="000F221D">
        <w:rPr>
          <w:rFonts w:cs="Times New Roman" w:hint="eastAsia"/>
          <w:b/>
          <w:color w:val="auto"/>
          <w:sz w:val="18"/>
        </w:rPr>
        <w:t>投标人须知前附表（投标人资格要求部分）</w:t>
      </w:r>
    </w:p>
    <w:tbl>
      <w:tblPr>
        <w:tblW w:w="983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9"/>
        <w:gridCol w:w="2038"/>
        <w:gridCol w:w="7094"/>
      </w:tblGrid>
      <w:tr w:rsidR="000F221D" w:rsidRPr="000F221D" w14:paraId="5C2AD0E9" w14:textId="77777777" w:rsidTr="00E7595F">
        <w:trPr>
          <w:cantSplit/>
          <w:trHeight w:val="340"/>
          <w:tblHeader/>
          <w:jc w:val="center"/>
        </w:trPr>
        <w:tc>
          <w:tcPr>
            <w:tcW w:w="699" w:type="dxa"/>
            <w:vAlign w:val="center"/>
          </w:tcPr>
          <w:p w14:paraId="4667640C" w14:textId="77777777" w:rsidR="000F221D" w:rsidRPr="000F221D" w:rsidRDefault="000F221D" w:rsidP="000F221D">
            <w:pPr>
              <w:adjustRightInd w:val="0"/>
              <w:snapToGrid w:val="0"/>
              <w:jc w:val="center"/>
              <w:rPr>
                <w:rFonts w:cs="Times New Roman"/>
                <w:color w:val="auto"/>
                <w:sz w:val="18"/>
              </w:rPr>
            </w:pPr>
            <w:bookmarkStart w:id="1" w:name="_Hlk130283173"/>
            <w:bookmarkStart w:id="2" w:name="_Hlk68005907"/>
            <w:r w:rsidRPr="000F221D">
              <w:rPr>
                <w:rFonts w:cs="Times New Roman" w:hint="eastAsia"/>
                <w:color w:val="auto"/>
                <w:sz w:val="18"/>
              </w:rPr>
              <w:t>条款号</w:t>
            </w:r>
          </w:p>
        </w:tc>
        <w:tc>
          <w:tcPr>
            <w:tcW w:w="2038" w:type="dxa"/>
            <w:vAlign w:val="center"/>
          </w:tcPr>
          <w:p w14:paraId="07760CB6" w14:textId="77777777" w:rsidR="000F221D" w:rsidRPr="000F221D" w:rsidRDefault="000F221D" w:rsidP="000F221D">
            <w:pPr>
              <w:adjustRightInd w:val="0"/>
              <w:snapToGrid w:val="0"/>
              <w:jc w:val="center"/>
              <w:rPr>
                <w:rFonts w:cs="Times New Roman"/>
                <w:color w:val="auto"/>
                <w:sz w:val="18"/>
              </w:rPr>
            </w:pPr>
            <w:r w:rsidRPr="000F221D">
              <w:rPr>
                <w:rFonts w:cs="Times New Roman" w:hint="eastAsia"/>
                <w:color w:val="auto"/>
                <w:sz w:val="18"/>
              </w:rPr>
              <w:t>条款名称</w:t>
            </w:r>
          </w:p>
        </w:tc>
        <w:tc>
          <w:tcPr>
            <w:tcW w:w="7094" w:type="dxa"/>
            <w:vAlign w:val="center"/>
          </w:tcPr>
          <w:p w14:paraId="56D24841" w14:textId="77777777" w:rsidR="000F221D" w:rsidRPr="000F221D" w:rsidRDefault="000F221D" w:rsidP="000F221D">
            <w:pPr>
              <w:adjustRightInd w:val="0"/>
              <w:snapToGrid w:val="0"/>
              <w:ind w:firstLineChars="100" w:firstLine="180"/>
              <w:jc w:val="center"/>
              <w:rPr>
                <w:rFonts w:cs="Times New Roman"/>
                <w:color w:val="auto"/>
                <w:sz w:val="18"/>
              </w:rPr>
            </w:pPr>
            <w:r w:rsidRPr="000F221D">
              <w:rPr>
                <w:rFonts w:cs="Times New Roman" w:hint="eastAsia"/>
                <w:color w:val="auto"/>
                <w:sz w:val="18"/>
              </w:rPr>
              <w:t>编  列  内  容</w:t>
            </w:r>
          </w:p>
        </w:tc>
      </w:tr>
      <w:tr w:rsidR="000F221D" w:rsidRPr="000F221D" w14:paraId="0880FE68" w14:textId="77777777" w:rsidTr="00E7595F">
        <w:trPr>
          <w:cantSplit/>
          <w:trHeight w:val="340"/>
          <w:jc w:val="center"/>
        </w:trPr>
        <w:tc>
          <w:tcPr>
            <w:tcW w:w="699" w:type="dxa"/>
            <w:vAlign w:val="center"/>
          </w:tcPr>
          <w:p w14:paraId="1FBF100F" w14:textId="77777777" w:rsidR="000F221D" w:rsidRPr="000F221D" w:rsidRDefault="000F221D" w:rsidP="000F221D">
            <w:pPr>
              <w:adjustRightInd w:val="0"/>
              <w:snapToGrid w:val="0"/>
              <w:jc w:val="center"/>
              <w:rPr>
                <w:rFonts w:cs="Times New Roman"/>
                <w:color w:val="auto"/>
                <w:sz w:val="18"/>
              </w:rPr>
            </w:pPr>
            <w:r w:rsidRPr="000F221D">
              <w:rPr>
                <w:rFonts w:cs="Times New Roman"/>
                <w:color w:val="auto"/>
                <w:sz w:val="18"/>
              </w:rPr>
              <w:t>1.4.</w:t>
            </w:r>
            <w:r w:rsidRPr="000F221D">
              <w:rPr>
                <w:rFonts w:cs="Times New Roman" w:hint="eastAsia"/>
                <w:color w:val="auto"/>
                <w:sz w:val="18"/>
              </w:rPr>
              <w:t>1</w:t>
            </w:r>
          </w:p>
        </w:tc>
        <w:tc>
          <w:tcPr>
            <w:tcW w:w="2038" w:type="dxa"/>
            <w:vAlign w:val="center"/>
          </w:tcPr>
          <w:p w14:paraId="7FD7E34A" w14:textId="77777777" w:rsidR="000F221D" w:rsidRPr="000F221D" w:rsidRDefault="000F221D" w:rsidP="000F221D">
            <w:pPr>
              <w:adjustRightInd w:val="0"/>
              <w:snapToGrid w:val="0"/>
              <w:jc w:val="center"/>
              <w:rPr>
                <w:rFonts w:cs="Times New Roman"/>
                <w:color w:val="auto"/>
                <w:sz w:val="18"/>
              </w:rPr>
            </w:pPr>
            <w:r w:rsidRPr="000F221D">
              <w:rPr>
                <w:rFonts w:cs="Times New Roman" w:hint="eastAsia"/>
                <w:color w:val="auto"/>
                <w:sz w:val="18"/>
              </w:rPr>
              <w:t>投标人资质条件、能力和信誉</w:t>
            </w:r>
          </w:p>
        </w:tc>
        <w:tc>
          <w:tcPr>
            <w:tcW w:w="7094" w:type="dxa"/>
            <w:vAlign w:val="center"/>
          </w:tcPr>
          <w:p w14:paraId="183797E7" w14:textId="77777777" w:rsidR="000F221D" w:rsidRPr="000F221D" w:rsidRDefault="000F221D" w:rsidP="000F221D">
            <w:pPr>
              <w:adjustRightInd w:val="0"/>
              <w:snapToGrid w:val="0"/>
              <w:ind w:firstLineChars="100" w:firstLine="180"/>
              <w:rPr>
                <w:rFonts w:cs="Times New Roman"/>
                <w:color w:val="auto"/>
                <w:sz w:val="18"/>
              </w:rPr>
            </w:pPr>
            <w:r w:rsidRPr="000F221D">
              <w:rPr>
                <w:rFonts w:cs="Times New Roman" w:hint="eastAsia"/>
                <w:color w:val="auto"/>
                <w:sz w:val="18"/>
              </w:rPr>
              <w:t>资质要求：见附录1</w:t>
            </w:r>
          </w:p>
          <w:p w14:paraId="27CB42E0" w14:textId="77777777" w:rsidR="000F221D" w:rsidRPr="000F221D" w:rsidRDefault="000F221D" w:rsidP="000F221D">
            <w:pPr>
              <w:adjustRightInd w:val="0"/>
              <w:snapToGrid w:val="0"/>
              <w:ind w:firstLineChars="100" w:firstLine="180"/>
              <w:rPr>
                <w:rFonts w:cs="Times New Roman"/>
                <w:color w:val="auto"/>
                <w:sz w:val="18"/>
              </w:rPr>
            </w:pPr>
            <w:r w:rsidRPr="000F221D">
              <w:rPr>
                <w:rFonts w:cs="Times New Roman" w:hint="eastAsia"/>
                <w:color w:val="auto"/>
                <w:sz w:val="18"/>
              </w:rPr>
              <w:t>业绩要求：见附录2</w:t>
            </w:r>
          </w:p>
          <w:p w14:paraId="3BD14991" w14:textId="77777777" w:rsidR="000F221D" w:rsidRPr="000F221D" w:rsidRDefault="000F221D" w:rsidP="000F221D">
            <w:pPr>
              <w:adjustRightInd w:val="0"/>
              <w:snapToGrid w:val="0"/>
              <w:ind w:firstLineChars="100" w:firstLine="180"/>
              <w:rPr>
                <w:rFonts w:cs="Times New Roman"/>
                <w:color w:val="auto"/>
                <w:sz w:val="18"/>
              </w:rPr>
            </w:pPr>
            <w:r w:rsidRPr="000F221D">
              <w:rPr>
                <w:rFonts w:cs="Times New Roman" w:hint="eastAsia"/>
                <w:color w:val="auto"/>
                <w:sz w:val="18"/>
              </w:rPr>
              <w:t>信誉要求：见附录3</w:t>
            </w:r>
          </w:p>
          <w:p w14:paraId="6700105F" w14:textId="77777777" w:rsidR="000F221D" w:rsidRPr="000F221D" w:rsidRDefault="000F221D" w:rsidP="000F221D">
            <w:pPr>
              <w:adjustRightInd w:val="0"/>
              <w:snapToGrid w:val="0"/>
              <w:ind w:firstLineChars="100" w:firstLine="180"/>
              <w:rPr>
                <w:rFonts w:cs="Times New Roman"/>
                <w:color w:val="auto"/>
                <w:sz w:val="18"/>
              </w:rPr>
            </w:pPr>
            <w:r w:rsidRPr="000F221D">
              <w:rPr>
                <w:rFonts w:cs="Times New Roman" w:hint="eastAsia"/>
                <w:color w:val="auto"/>
                <w:sz w:val="18"/>
              </w:rPr>
              <w:t>项目负责人资格：见附录4</w:t>
            </w:r>
          </w:p>
        </w:tc>
      </w:tr>
      <w:tr w:rsidR="000F221D" w:rsidRPr="000F221D" w14:paraId="262CA1A0" w14:textId="77777777" w:rsidTr="00E7595F">
        <w:trPr>
          <w:cantSplit/>
          <w:trHeight w:val="340"/>
          <w:jc w:val="center"/>
        </w:trPr>
        <w:tc>
          <w:tcPr>
            <w:tcW w:w="699" w:type="dxa"/>
            <w:vAlign w:val="center"/>
          </w:tcPr>
          <w:p w14:paraId="57AC92DA" w14:textId="77777777" w:rsidR="000F221D" w:rsidRPr="000F221D" w:rsidRDefault="000F221D" w:rsidP="000F221D">
            <w:pPr>
              <w:adjustRightInd w:val="0"/>
              <w:snapToGrid w:val="0"/>
              <w:jc w:val="center"/>
              <w:rPr>
                <w:rFonts w:cs="Times New Roman"/>
                <w:color w:val="auto"/>
                <w:sz w:val="18"/>
              </w:rPr>
            </w:pPr>
            <w:r w:rsidRPr="000F221D">
              <w:rPr>
                <w:rFonts w:cs="Times New Roman"/>
                <w:color w:val="auto"/>
                <w:sz w:val="18"/>
              </w:rPr>
              <w:t>1.4.2</w:t>
            </w:r>
          </w:p>
        </w:tc>
        <w:tc>
          <w:tcPr>
            <w:tcW w:w="2038" w:type="dxa"/>
            <w:vAlign w:val="center"/>
          </w:tcPr>
          <w:p w14:paraId="128AA272" w14:textId="77777777" w:rsidR="000F221D" w:rsidRPr="000F221D" w:rsidRDefault="000F221D" w:rsidP="000F221D">
            <w:pPr>
              <w:adjustRightInd w:val="0"/>
              <w:snapToGrid w:val="0"/>
              <w:jc w:val="center"/>
              <w:rPr>
                <w:rFonts w:cs="Times New Roman"/>
                <w:color w:val="auto"/>
                <w:sz w:val="18"/>
              </w:rPr>
            </w:pPr>
            <w:r w:rsidRPr="000F221D">
              <w:rPr>
                <w:rFonts w:cs="Times New Roman" w:hint="eastAsia"/>
                <w:color w:val="auto"/>
                <w:sz w:val="18"/>
              </w:rPr>
              <w:t>是否接受联合体投标</w:t>
            </w:r>
          </w:p>
        </w:tc>
        <w:tc>
          <w:tcPr>
            <w:tcW w:w="7094" w:type="dxa"/>
            <w:vAlign w:val="center"/>
          </w:tcPr>
          <w:p w14:paraId="6B869C72" w14:textId="77777777" w:rsidR="000F221D" w:rsidRPr="000F221D" w:rsidRDefault="000F221D" w:rsidP="000F221D">
            <w:pPr>
              <w:adjustRightInd w:val="0"/>
              <w:snapToGrid w:val="0"/>
              <w:ind w:firstLineChars="100" w:firstLine="180"/>
              <w:rPr>
                <w:rFonts w:cs="Times New Roman"/>
                <w:color w:val="auto"/>
                <w:sz w:val="18"/>
              </w:rPr>
            </w:pPr>
            <w:r w:rsidRPr="000F221D">
              <w:rPr>
                <w:rFonts w:cs="Times New Roman" w:hint="eastAsia"/>
                <w:color w:val="auto"/>
                <w:sz w:val="18"/>
              </w:rPr>
              <w:t>接受，应满足下列要求：见招标文件第一章“招标公告”</w:t>
            </w:r>
          </w:p>
        </w:tc>
      </w:tr>
      <w:tr w:rsidR="000F221D" w:rsidRPr="000F221D" w14:paraId="113DB835" w14:textId="77777777" w:rsidTr="00E7595F">
        <w:trPr>
          <w:cantSplit/>
          <w:trHeight w:val="340"/>
          <w:jc w:val="center"/>
        </w:trPr>
        <w:tc>
          <w:tcPr>
            <w:tcW w:w="699" w:type="dxa"/>
            <w:vAlign w:val="center"/>
          </w:tcPr>
          <w:p w14:paraId="1941334C" w14:textId="77777777" w:rsidR="000F221D" w:rsidRPr="000F221D" w:rsidRDefault="000F221D" w:rsidP="000F221D">
            <w:pPr>
              <w:adjustRightInd w:val="0"/>
              <w:snapToGrid w:val="0"/>
              <w:jc w:val="center"/>
              <w:rPr>
                <w:rFonts w:cs="Times New Roman"/>
                <w:color w:val="auto"/>
                <w:sz w:val="18"/>
              </w:rPr>
            </w:pPr>
            <w:r w:rsidRPr="000F221D">
              <w:rPr>
                <w:rFonts w:cs="Times New Roman"/>
                <w:color w:val="auto"/>
                <w:sz w:val="18"/>
              </w:rPr>
              <w:t>1.4.3</w:t>
            </w:r>
          </w:p>
        </w:tc>
        <w:tc>
          <w:tcPr>
            <w:tcW w:w="2038" w:type="dxa"/>
            <w:vAlign w:val="center"/>
          </w:tcPr>
          <w:p w14:paraId="7559989D" w14:textId="77777777" w:rsidR="000F221D" w:rsidRPr="000F221D" w:rsidRDefault="000F221D" w:rsidP="000F221D">
            <w:pPr>
              <w:adjustRightInd w:val="0"/>
              <w:snapToGrid w:val="0"/>
              <w:jc w:val="center"/>
              <w:rPr>
                <w:rFonts w:cs="Times New Roman"/>
                <w:color w:val="auto"/>
                <w:sz w:val="18"/>
              </w:rPr>
            </w:pPr>
            <w:r w:rsidRPr="000F221D">
              <w:rPr>
                <w:rFonts w:cs="Times New Roman"/>
                <w:color w:val="auto"/>
                <w:sz w:val="18"/>
              </w:rPr>
              <w:t>投标人不得存在的其他关联情形</w:t>
            </w:r>
          </w:p>
        </w:tc>
        <w:tc>
          <w:tcPr>
            <w:tcW w:w="7094" w:type="dxa"/>
            <w:vAlign w:val="center"/>
          </w:tcPr>
          <w:p w14:paraId="0940AD1C" w14:textId="77777777" w:rsidR="000F221D" w:rsidRPr="000F221D" w:rsidRDefault="000F221D" w:rsidP="000F221D">
            <w:pPr>
              <w:adjustRightInd w:val="0"/>
              <w:snapToGrid w:val="0"/>
              <w:ind w:firstLineChars="100" w:firstLine="180"/>
              <w:rPr>
                <w:rFonts w:cs="Times New Roman"/>
                <w:color w:val="auto"/>
                <w:sz w:val="18"/>
              </w:rPr>
            </w:pPr>
            <w:r w:rsidRPr="000F221D">
              <w:rPr>
                <w:rFonts w:cs="Times New Roman" w:hint="eastAsia"/>
                <w:color w:val="auto"/>
                <w:sz w:val="18"/>
              </w:rPr>
              <w:t>检测机构在同一公路水运工程项目标段中同时接受建设、监理、施工等多方的质量检测委托</w:t>
            </w:r>
          </w:p>
        </w:tc>
      </w:tr>
    </w:tbl>
    <w:p w14:paraId="2BF8B135" w14:textId="77777777" w:rsidR="000F221D" w:rsidRPr="000F221D" w:rsidRDefault="000F221D" w:rsidP="000F221D">
      <w:pPr>
        <w:widowControl/>
        <w:snapToGrid w:val="0"/>
        <w:jc w:val="left"/>
        <w:rPr>
          <w:rFonts w:cs="Times New Roman"/>
          <w:bCs/>
          <w:color w:val="auto"/>
          <w:sz w:val="18"/>
        </w:rPr>
      </w:pPr>
    </w:p>
    <w:p w14:paraId="69C7F0ED" w14:textId="77777777" w:rsidR="000F221D" w:rsidRPr="000F221D" w:rsidRDefault="000F221D" w:rsidP="000F221D">
      <w:pPr>
        <w:snapToGrid w:val="0"/>
        <w:jc w:val="left"/>
        <w:outlineLvl w:val="2"/>
        <w:rPr>
          <w:rFonts w:cs="Times New Roman"/>
          <w:b/>
          <w:color w:val="auto"/>
          <w:sz w:val="18"/>
        </w:rPr>
      </w:pPr>
      <w:bookmarkStart w:id="3" w:name="_Toc234382588"/>
      <w:r w:rsidRPr="000F221D">
        <w:rPr>
          <w:rFonts w:cs="Times New Roman" w:hint="eastAsia"/>
          <w:b/>
          <w:color w:val="auto"/>
          <w:sz w:val="18"/>
        </w:rPr>
        <w:t>附录1  资格审查条件（资质最低要求）</w:t>
      </w:r>
      <w:bookmarkEnd w:id="3"/>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9618"/>
      </w:tblGrid>
      <w:tr w:rsidR="000F221D" w:rsidRPr="000F221D" w14:paraId="68596CB4" w14:textId="77777777" w:rsidTr="000F221D">
        <w:trPr>
          <w:trHeight w:val="340"/>
          <w:jc w:val="center"/>
        </w:trPr>
        <w:tc>
          <w:tcPr>
            <w:tcW w:w="5000" w:type="pct"/>
            <w:vAlign w:val="center"/>
          </w:tcPr>
          <w:p w14:paraId="3672ACBC" w14:textId="77777777" w:rsidR="000F221D" w:rsidRPr="000F221D" w:rsidRDefault="000F221D" w:rsidP="000F221D">
            <w:pPr>
              <w:adjustRightInd w:val="0"/>
              <w:snapToGrid w:val="0"/>
              <w:jc w:val="center"/>
              <w:rPr>
                <w:rFonts w:cs="Times New Roman"/>
                <w:color w:val="auto"/>
                <w:sz w:val="18"/>
              </w:rPr>
            </w:pPr>
            <w:r w:rsidRPr="000F221D">
              <w:rPr>
                <w:rFonts w:cs="Times New Roman" w:hint="eastAsia"/>
                <w:color w:val="auto"/>
                <w:sz w:val="18"/>
              </w:rPr>
              <w:t>资质最低要求</w:t>
            </w:r>
          </w:p>
        </w:tc>
      </w:tr>
      <w:tr w:rsidR="000F221D" w:rsidRPr="000F221D" w14:paraId="285C23E8" w14:textId="77777777" w:rsidTr="000F221D">
        <w:trPr>
          <w:trHeight w:val="340"/>
          <w:jc w:val="center"/>
        </w:trPr>
        <w:tc>
          <w:tcPr>
            <w:tcW w:w="5000" w:type="pct"/>
            <w:vAlign w:val="center"/>
          </w:tcPr>
          <w:p w14:paraId="49AC2F60" w14:textId="77777777" w:rsidR="000F221D" w:rsidRPr="000F221D" w:rsidRDefault="000F221D" w:rsidP="000F221D">
            <w:pPr>
              <w:adjustRightInd w:val="0"/>
              <w:snapToGrid w:val="0"/>
              <w:ind w:firstLineChars="100" w:firstLine="180"/>
              <w:rPr>
                <w:rFonts w:cs="Times New Roman"/>
                <w:color w:val="auto"/>
                <w:sz w:val="18"/>
              </w:rPr>
            </w:pPr>
            <w:bookmarkStart w:id="4" w:name="_Hlk153280532"/>
            <w:r w:rsidRPr="000F221D">
              <w:rPr>
                <w:rFonts w:cs="Times New Roman" w:hint="eastAsia"/>
                <w:color w:val="auto"/>
                <w:sz w:val="18"/>
              </w:rPr>
              <w:t>投标人（或其下属非独立法人检测机构）须同时具备以下资质：</w:t>
            </w:r>
          </w:p>
          <w:p w14:paraId="6DA2449F" w14:textId="77777777" w:rsidR="000F221D" w:rsidRPr="000F221D" w:rsidRDefault="000F221D" w:rsidP="000F221D">
            <w:pPr>
              <w:adjustRightInd w:val="0"/>
              <w:snapToGrid w:val="0"/>
              <w:ind w:firstLineChars="100" w:firstLine="180"/>
              <w:rPr>
                <w:rFonts w:cs="Times New Roman"/>
                <w:color w:val="auto"/>
                <w:sz w:val="18"/>
              </w:rPr>
            </w:pPr>
            <w:r w:rsidRPr="000F221D">
              <w:rPr>
                <w:rFonts w:cs="Times New Roman" w:hint="eastAsia"/>
                <w:color w:val="auto"/>
                <w:sz w:val="18"/>
              </w:rPr>
              <w:t>（1）交通运输主管部门核发的在有效期内的公路工程专业甲级《公路水运工程质量检测机构资质证书》；</w:t>
            </w:r>
          </w:p>
          <w:p w14:paraId="052F844C" w14:textId="77777777" w:rsidR="000F221D" w:rsidRPr="000F221D" w:rsidRDefault="000F221D" w:rsidP="000F221D">
            <w:pPr>
              <w:adjustRightInd w:val="0"/>
              <w:snapToGrid w:val="0"/>
              <w:ind w:firstLineChars="100" w:firstLine="180"/>
              <w:rPr>
                <w:rFonts w:cs="Times New Roman"/>
                <w:color w:val="auto"/>
                <w:sz w:val="18"/>
              </w:rPr>
            </w:pPr>
            <w:r w:rsidRPr="000F221D">
              <w:rPr>
                <w:rFonts w:cs="Times New Roman" w:hint="eastAsia"/>
                <w:color w:val="auto"/>
                <w:sz w:val="18"/>
              </w:rPr>
              <w:t>（2）交通运输主管部门核发的在有效期内的公路工程专业交通工程专项《公路水运工程质量检测机构资质证书》；</w:t>
            </w:r>
          </w:p>
          <w:p w14:paraId="0AF306E5" w14:textId="77777777" w:rsidR="000F221D" w:rsidRPr="000F221D" w:rsidRDefault="000F221D" w:rsidP="000F221D">
            <w:pPr>
              <w:adjustRightInd w:val="0"/>
              <w:snapToGrid w:val="0"/>
              <w:ind w:firstLineChars="100" w:firstLine="180"/>
              <w:rPr>
                <w:rFonts w:cs="Times New Roman"/>
                <w:color w:val="auto"/>
                <w:sz w:val="18"/>
              </w:rPr>
            </w:pPr>
            <w:r w:rsidRPr="000F221D">
              <w:rPr>
                <w:rFonts w:cs="Times New Roman" w:hint="eastAsia"/>
                <w:color w:val="auto"/>
                <w:sz w:val="18"/>
              </w:rPr>
              <w:t>（3）市场监督管理部门核发的在有效期内的《检验检测机构资质认定证书》（有CMA资质认定标志）。</w:t>
            </w:r>
          </w:p>
        </w:tc>
      </w:tr>
      <w:bookmarkEnd w:id="4"/>
    </w:tbl>
    <w:p w14:paraId="71DA5544" w14:textId="77777777" w:rsidR="000F221D" w:rsidRPr="000F221D" w:rsidRDefault="000F221D" w:rsidP="000F221D">
      <w:pPr>
        <w:adjustRightInd w:val="0"/>
        <w:snapToGrid w:val="0"/>
        <w:jc w:val="center"/>
        <w:rPr>
          <w:rFonts w:cs="Times New Roman"/>
          <w:b/>
          <w:bCs/>
          <w:color w:val="auto"/>
          <w:kern w:val="44"/>
          <w:sz w:val="18"/>
        </w:rPr>
      </w:pPr>
    </w:p>
    <w:p w14:paraId="600617AC" w14:textId="77777777" w:rsidR="000F221D" w:rsidRPr="000F221D" w:rsidRDefault="000F221D" w:rsidP="000F221D">
      <w:pPr>
        <w:snapToGrid w:val="0"/>
        <w:jc w:val="left"/>
        <w:outlineLvl w:val="2"/>
        <w:rPr>
          <w:rFonts w:cs="Times New Roman"/>
          <w:b/>
          <w:color w:val="auto"/>
          <w:sz w:val="18"/>
        </w:rPr>
      </w:pPr>
      <w:r w:rsidRPr="000F221D">
        <w:rPr>
          <w:rFonts w:cs="Times New Roman" w:hint="eastAsia"/>
          <w:b/>
          <w:color w:val="auto"/>
          <w:sz w:val="18"/>
        </w:rPr>
        <w:t>附录2  资格审查条件（业绩最低要求）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9618"/>
      </w:tblGrid>
      <w:tr w:rsidR="000F221D" w:rsidRPr="000F221D" w14:paraId="4516BD9C" w14:textId="77777777" w:rsidTr="000F221D">
        <w:trPr>
          <w:trHeight w:val="340"/>
          <w:jc w:val="center"/>
        </w:trPr>
        <w:tc>
          <w:tcPr>
            <w:tcW w:w="5000" w:type="pct"/>
            <w:vAlign w:val="center"/>
          </w:tcPr>
          <w:p w14:paraId="64C718FE" w14:textId="77777777" w:rsidR="000F221D" w:rsidRPr="000F221D" w:rsidRDefault="000F221D" w:rsidP="000F221D">
            <w:pPr>
              <w:adjustRightInd w:val="0"/>
              <w:snapToGrid w:val="0"/>
              <w:jc w:val="center"/>
              <w:rPr>
                <w:rFonts w:cs="Times New Roman"/>
                <w:color w:val="auto"/>
                <w:sz w:val="18"/>
              </w:rPr>
            </w:pPr>
            <w:r w:rsidRPr="000F221D">
              <w:rPr>
                <w:rFonts w:cs="Times New Roman" w:hint="eastAsia"/>
                <w:color w:val="auto"/>
                <w:sz w:val="18"/>
              </w:rPr>
              <w:t>业绩最低要求</w:t>
            </w:r>
          </w:p>
        </w:tc>
      </w:tr>
      <w:tr w:rsidR="000F221D" w:rsidRPr="000F221D" w14:paraId="65DE0C84" w14:textId="77777777" w:rsidTr="000F221D">
        <w:trPr>
          <w:trHeight w:val="340"/>
          <w:jc w:val="center"/>
        </w:trPr>
        <w:tc>
          <w:tcPr>
            <w:tcW w:w="5000" w:type="pct"/>
            <w:vAlign w:val="center"/>
          </w:tcPr>
          <w:p w14:paraId="1474F4BF" w14:textId="77777777" w:rsidR="000F221D" w:rsidRPr="000F221D" w:rsidRDefault="000F221D" w:rsidP="000F221D">
            <w:pPr>
              <w:adjustRightInd w:val="0"/>
              <w:snapToGrid w:val="0"/>
              <w:ind w:firstLineChars="100" w:firstLine="180"/>
              <w:rPr>
                <w:rFonts w:cs="Times New Roman"/>
                <w:color w:val="auto"/>
                <w:sz w:val="18"/>
              </w:rPr>
            </w:pPr>
            <w:r w:rsidRPr="000F221D">
              <w:rPr>
                <w:rFonts w:cs="Times New Roman" w:hint="eastAsia"/>
                <w:color w:val="auto"/>
                <w:sz w:val="18"/>
              </w:rPr>
              <w:t>/</w:t>
            </w:r>
          </w:p>
        </w:tc>
      </w:tr>
    </w:tbl>
    <w:p w14:paraId="12930896" w14:textId="77777777" w:rsidR="000F221D" w:rsidRPr="000F221D" w:rsidRDefault="000F221D" w:rsidP="000F221D">
      <w:pPr>
        <w:adjustRightInd w:val="0"/>
        <w:snapToGrid w:val="0"/>
        <w:jc w:val="center"/>
        <w:rPr>
          <w:rFonts w:cs="Times New Roman"/>
          <w:b/>
          <w:bCs/>
          <w:color w:val="auto"/>
          <w:kern w:val="44"/>
          <w:sz w:val="18"/>
        </w:rPr>
      </w:pPr>
    </w:p>
    <w:p w14:paraId="2DBD13CC" w14:textId="77777777" w:rsidR="000F221D" w:rsidRPr="000F221D" w:rsidRDefault="000F221D" w:rsidP="000F221D">
      <w:pPr>
        <w:snapToGrid w:val="0"/>
        <w:jc w:val="left"/>
        <w:outlineLvl w:val="2"/>
        <w:rPr>
          <w:rFonts w:cs="Times New Roman"/>
          <w:b/>
          <w:color w:val="auto"/>
          <w:sz w:val="18"/>
        </w:rPr>
      </w:pPr>
      <w:r w:rsidRPr="000F221D">
        <w:rPr>
          <w:rFonts w:cs="Times New Roman" w:hint="eastAsia"/>
          <w:b/>
          <w:color w:val="auto"/>
          <w:sz w:val="18"/>
        </w:rPr>
        <w:t>附录3  资格审查条件（信誉最低要求）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9618"/>
      </w:tblGrid>
      <w:tr w:rsidR="000F221D" w:rsidRPr="000F221D" w14:paraId="1690E5C4" w14:textId="77777777" w:rsidTr="000F221D">
        <w:trPr>
          <w:trHeight w:val="340"/>
          <w:jc w:val="center"/>
        </w:trPr>
        <w:tc>
          <w:tcPr>
            <w:tcW w:w="5000" w:type="pct"/>
            <w:vAlign w:val="center"/>
          </w:tcPr>
          <w:p w14:paraId="49AD4084" w14:textId="77777777" w:rsidR="000F221D" w:rsidRPr="000F221D" w:rsidRDefault="000F221D" w:rsidP="000F221D">
            <w:pPr>
              <w:adjustRightInd w:val="0"/>
              <w:snapToGrid w:val="0"/>
              <w:jc w:val="center"/>
              <w:rPr>
                <w:rFonts w:cs="Times New Roman"/>
                <w:color w:val="auto"/>
                <w:sz w:val="18"/>
              </w:rPr>
            </w:pPr>
            <w:r w:rsidRPr="000F221D">
              <w:rPr>
                <w:rFonts w:cs="Times New Roman" w:hint="eastAsia"/>
                <w:color w:val="auto"/>
                <w:sz w:val="18"/>
              </w:rPr>
              <w:t>信誉最低要求</w:t>
            </w:r>
          </w:p>
        </w:tc>
      </w:tr>
      <w:tr w:rsidR="000F221D" w:rsidRPr="000F221D" w14:paraId="4651A077" w14:textId="77777777" w:rsidTr="000F221D">
        <w:trPr>
          <w:trHeight w:val="340"/>
          <w:jc w:val="center"/>
        </w:trPr>
        <w:tc>
          <w:tcPr>
            <w:tcW w:w="5000" w:type="pct"/>
            <w:vAlign w:val="center"/>
          </w:tcPr>
          <w:p w14:paraId="4FCB5390" w14:textId="77777777" w:rsidR="000F221D" w:rsidRPr="000F221D" w:rsidRDefault="000F221D" w:rsidP="000F221D">
            <w:pPr>
              <w:adjustRightInd w:val="0"/>
              <w:snapToGrid w:val="0"/>
              <w:ind w:firstLineChars="100" w:firstLine="180"/>
              <w:rPr>
                <w:rFonts w:cs="Times New Roman"/>
                <w:color w:val="auto"/>
                <w:sz w:val="18"/>
              </w:rPr>
            </w:pPr>
            <w:r w:rsidRPr="000F221D">
              <w:rPr>
                <w:rFonts w:cs="Times New Roman" w:hint="eastAsia"/>
                <w:color w:val="auto"/>
                <w:sz w:val="18"/>
              </w:rPr>
              <w:t>/</w:t>
            </w:r>
          </w:p>
        </w:tc>
      </w:tr>
    </w:tbl>
    <w:p w14:paraId="4485D750" w14:textId="77777777" w:rsidR="000F221D" w:rsidRPr="000F221D" w:rsidRDefault="000F221D" w:rsidP="000F221D">
      <w:pPr>
        <w:adjustRightInd w:val="0"/>
        <w:snapToGrid w:val="0"/>
        <w:jc w:val="center"/>
        <w:rPr>
          <w:rFonts w:cs="Times New Roman"/>
          <w:b/>
          <w:bCs/>
          <w:color w:val="auto"/>
          <w:kern w:val="44"/>
          <w:sz w:val="18"/>
        </w:rPr>
      </w:pPr>
    </w:p>
    <w:p w14:paraId="5DA1E8FC" w14:textId="77777777" w:rsidR="000F221D" w:rsidRPr="000F221D" w:rsidRDefault="000F221D" w:rsidP="000F221D">
      <w:pPr>
        <w:snapToGrid w:val="0"/>
        <w:jc w:val="left"/>
        <w:outlineLvl w:val="2"/>
        <w:rPr>
          <w:rFonts w:cs="Times New Roman"/>
          <w:b/>
          <w:color w:val="auto"/>
          <w:sz w:val="18"/>
        </w:rPr>
      </w:pPr>
      <w:r w:rsidRPr="000F221D">
        <w:rPr>
          <w:rFonts w:cs="Times New Roman" w:hint="eastAsia"/>
          <w:b/>
          <w:color w:val="auto"/>
          <w:sz w:val="18"/>
        </w:rPr>
        <w:t>附录4  资格审查条件（项目负责人最低要求）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266"/>
        <w:gridCol w:w="710"/>
        <w:gridCol w:w="7642"/>
      </w:tblGrid>
      <w:tr w:rsidR="000F221D" w:rsidRPr="000F221D" w14:paraId="7D7AA060" w14:textId="77777777" w:rsidTr="000F221D">
        <w:trPr>
          <w:trHeight w:val="340"/>
          <w:jc w:val="center"/>
        </w:trPr>
        <w:tc>
          <w:tcPr>
            <w:tcW w:w="658" w:type="pct"/>
            <w:vAlign w:val="center"/>
          </w:tcPr>
          <w:p w14:paraId="2773EBFB" w14:textId="77777777" w:rsidR="000F221D" w:rsidRPr="000F221D" w:rsidRDefault="000F221D" w:rsidP="000F221D">
            <w:pPr>
              <w:adjustRightInd w:val="0"/>
              <w:snapToGrid w:val="0"/>
              <w:jc w:val="center"/>
              <w:rPr>
                <w:rFonts w:cs="Times New Roman"/>
                <w:color w:val="auto"/>
                <w:sz w:val="18"/>
              </w:rPr>
            </w:pPr>
            <w:r w:rsidRPr="000F221D">
              <w:rPr>
                <w:rFonts w:cs="Times New Roman" w:hint="eastAsia"/>
                <w:color w:val="auto"/>
                <w:sz w:val="18"/>
              </w:rPr>
              <w:t>人员</w:t>
            </w:r>
          </w:p>
        </w:tc>
        <w:tc>
          <w:tcPr>
            <w:tcW w:w="369" w:type="pct"/>
            <w:vAlign w:val="center"/>
          </w:tcPr>
          <w:p w14:paraId="2530CD42" w14:textId="77777777" w:rsidR="000F221D" w:rsidRPr="000F221D" w:rsidRDefault="000F221D" w:rsidP="000F221D">
            <w:pPr>
              <w:adjustRightInd w:val="0"/>
              <w:snapToGrid w:val="0"/>
              <w:jc w:val="center"/>
              <w:rPr>
                <w:rFonts w:cs="Times New Roman"/>
                <w:color w:val="auto"/>
                <w:sz w:val="18"/>
              </w:rPr>
            </w:pPr>
            <w:r w:rsidRPr="000F221D">
              <w:rPr>
                <w:rFonts w:cs="Times New Roman" w:hint="eastAsia"/>
                <w:color w:val="auto"/>
                <w:sz w:val="18"/>
              </w:rPr>
              <w:t>数量</w:t>
            </w:r>
          </w:p>
        </w:tc>
        <w:tc>
          <w:tcPr>
            <w:tcW w:w="3973" w:type="pct"/>
            <w:vAlign w:val="center"/>
          </w:tcPr>
          <w:p w14:paraId="5C3F24FB" w14:textId="77777777" w:rsidR="000F221D" w:rsidRPr="000F221D" w:rsidRDefault="000F221D" w:rsidP="000F221D">
            <w:pPr>
              <w:adjustRightInd w:val="0"/>
              <w:snapToGrid w:val="0"/>
              <w:jc w:val="center"/>
              <w:rPr>
                <w:rFonts w:cs="Times New Roman"/>
                <w:color w:val="auto"/>
                <w:sz w:val="18"/>
              </w:rPr>
            </w:pPr>
            <w:r w:rsidRPr="000F221D">
              <w:rPr>
                <w:rFonts w:cs="Times New Roman" w:hint="eastAsia"/>
                <w:color w:val="auto"/>
                <w:sz w:val="18"/>
              </w:rPr>
              <w:t>资格最低要求</w:t>
            </w:r>
          </w:p>
        </w:tc>
      </w:tr>
      <w:tr w:rsidR="000F221D" w:rsidRPr="000F221D" w14:paraId="4E56D54B" w14:textId="77777777" w:rsidTr="000F221D">
        <w:trPr>
          <w:trHeight w:val="340"/>
          <w:jc w:val="center"/>
        </w:trPr>
        <w:tc>
          <w:tcPr>
            <w:tcW w:w="658" w:type="pct"/>
            <w:vAlign w:val="center"/>
          </w:tcPr>
          <w:p w14:paraId="646771FE" w14:textId="77777777" w:rsidR="000F221D" w:rsidRPr="000F221D" w:rsidRDefault="000F221D" w:rsidP="000F221D">
            <w:pPr>
              <w:adjustRightInd w:val="0"/>
              <w:snapToGrid w:val="0"/>
              <w:jc w:val="center"/>
              <w:rPr>
                <w:rFonts w:cs="Times New Roman"/>
                <w:color w:val="auto"/>
                <w:sz w:val="18"/>
              </w:rPr>
            </w:pPr>
            <w:r w:rsidRPr="000F221D">
              <w:rPr>
                <w:rFonts w:cs="Times New Roman" w:hint="eastAsia"/>
                <w:color w:val="auto"/>
                <w:sz w:val="18"/>
              </w:rPr>
              <w:t>项目负责人</w:t>
            </w:r>
          </w:p>
        </w:tc>
        <w:tc>
          <w:tcPr>
            <w:tcW w:w="369" w:type="pct"/>
            <w:vAlign w:val="center"/>
          </w:tcPr>
          <w:p w14:paraId="6F8D057F" w14:textId="77777777" w:rsidR="000F221D" w:rsidRPr="000F221D" w:rsidRDefault="000F221D" w:rsidP="000F221D">
            <w:pPr>
              <w:snapToGrid w:val="0"/>
              <w:ind w:firstLineChars="100" w:firstLine="180"/>
              <w:rPr>
                <w:rFonts w:cs="Times New Roman"/>
                <w:bCs/>
                <w:color w:val="auto"/>
                <w:sz w:val="18"/>
              </w:rPr>
            </w:pPr>
            <w:r w:rsidRPr="000F221D">
              <w:rPr>
                <w:rFonts w:cs="Times New Roman" w:hint="eastAsia"/>
                <w:color w:val="auto"/>
                <w:sz w:val="18"/>
              </w:rPr>
              <w:t>1</w:t>
            </w:r>
          </w:p>
        </w:tc>
        <w:tc>
          <w:tcPr>
            <w:tcW w:w="3973" w:type="pct"/>
            <w:vAlign w:val="center"/>
          </w:tcPr>
          <w:p w14:paraId="1018CC61" w14:textId="77777777" w:rsidR="000F221D" w:rsidRPr="000F221D" w:rsidRDefault="000F221D" w:rsidP="000F221D">
            <w:pPr>
              <w:snapToGrid w:val="0"/>
              <w:ind w:firstLineChars="100" w:firstLine="180"/>
              <w:rPr>
                <w:rFonts w:cs="Times New Roman"/>
                <w:bCs/>
                <w:color w:val="auto"/>
                <w:sz w:val="18"/>
              </w:rPr>
            </w:pPr>
            <w:r w:rsidRPr="000F221D">
              <w:rPr>
                <w:rFonts w:cs="Times New Roman" w:hint="eastAsia"/>
                <w:bCs/>
                <w:color w:val="auto"/>
                <w:sz w:val="18"/>
              </w:rPr>
              <w:t>（1）投标人（联合体投标的，指联合体牵头人）自有人员；</w:t>
            </w:r>
          </w:p>
          <w:p w14:paraId="226566CD" w14:textId="77777777" w:rsidR="000F221D" w:rsidRPr="000F221D" w:rsidRDefault="000F221D" w:rsidP="000F221D">
            <w:pPr>
              <w:snapToGrid w:val="0"/>
              <w:ind w:firstLineChars="100" w:firstLine="180"/>
              <w:rPr>
                <w:rFonts w:cs="Times New Roman"/>
                <w:bCs/>
                <w:color w:val="auto"/>
                <w:sz w:val="18"/>
              </w:rPr>
            </w:pPr>
            <w:r w:rsidRPr="000F221D">
              <w:rPr>
                <w:rFonts w:cs="Times New Roman" w:hint="eastAsia"/>
                <w:bCs/>
                <w:color w:val="auto"/>
                <w:sz w:val="18"/>
              </w:rPr>
              <w:t>（2）具有公路工程相关专业高级技术职称；</w:t>
            </w:r>
          </w:p>
          <w:p w14:paraId="27259DD7" w14:textId="77777777" w:rsidR="000F221D" w:rsidRPr="000F221D" w:rsidRDefault="000F221D" w:rsidP="000F221D">
            <w:pPr>
              <w:snapToGrid w:val="0"/>
              <w:ind w:firstLineChars="100" w:firstLine="180"/>
              <w:rPr>
                <w:rFonts w:cs="Times New Roman"/>
                <w:bCs/>
                <w:color w:val="auto"/>
                <w:sz w:val="18"/>
              </w:rPr>
            </w:pPr>
            <w:r w:rsidRPr="000F221D">
              <w:rPr>
                <w:rFonts w:cs="Times New Roman" w:hint="eastAsia"/>
                <w:bCs/>
                <w:color w:val="auto"/>
                <w:sz w:val="18"/>
              </w:rPr>
              <w:t>（3）具有公路水运工程试验检测师资格或公路工程试验检测工程师资格或同等试验检测资格。</w:t>
            </w:r>
          </w:p>
          <w:p w14:paraId="69251300" w14:textId="77777777" w:rsidR="000F221D" w:rsidRPr="000F221D" w:rsidRDefault="000F221D" w:rsidP="000F221D">
            <w:pPr>
              <w:adjustRightInd w:val="0"/>
              <w:snapToGrid w:val="0"/>
              <w:ind w:firstLineChars="100" w:firstLine="180"/>
              <w:rPr>
                <w:rFonts w:cs="Times New Roman"/>
                <w:color w:val="auto"/>
                <w:sz w:val="18"/>
              </w:rPr>
            </w:pPr>
            <w:r w:rsidRPr="000F221D">
              <w:rPr>
                <w:rFonts w:cs="Times New Roman"/>
                <w:bCs/>
                <w:color w:val="auto"/>
                <w:sz w:val="18"/>
              </w:rPr>
              <w:t>注</w:t>
            </w:r>
            <w:r w:rsidRPr="000F221D">
              <w:rPr>
                <w:rFonts w:cs="Times New Roman" w:hint="eastAsia"/>
                <w:bCs/>
                <w:color w:val="auto"/>
                <w:sz w:val="18"/>
              </w:rPr>
              <w:t>：“投标人自有人员”指投标人为其申报社会保险登记，并为其缴纳社会保险费的人员</w:t>
            </w:r>
            <w:r w:rsidRPr="000F221D">
              <w:rPr>
                <w:rFonts w:cs="Times New Roman" w:hint="eastAsia"/>
                <w:bCs/>
                <w:sz w:val="18"/>
              </w:rPr>
              <w:t>。</w:t>
            </w:r>
            <w:r w:rsidRPr="000F221D">
              <w:rPr>
                <w:rFonts w:cs="Times New Roman"/>
                <w:bCs/>
                <w:sz w:val="18"/>
                <w:lang w:val="zh-CN"/>
              </w:rPr>
              <w:t>如果投标人属事业法人单位，且未</w:t>
            </w:r>
            <w:r w:rsidRPr="000F221D">
              <w:rPr>
                <w:rFonts w:cs="Times New Roman" w:hint="eastAsia"/>
                <w:bCs/>
                <w:color w:val="auto"/>
                <w:sz w:val="18"/>
              </w:rPr>
              <w:t>为其人员缴纳社会保险费，</w:t>
            </w:r>
            <w:r w:rsidRPr="000F221D">
              <w:rPr>
                <w:rFonts w:cs="Times New Roman"/>
                <w:bCs/>
                <w:sz w:val="18"/>
                <w:lang w:val="zh-CN"/>
              </w:rPr>
              <w:t>则应由投标人的上级行政主管部门出具拟委任的项目</w:t>
            </w:r>
            <w:r w:rsidRPr="000F221D">
              <w:rPr>
                <w:rFonts w:cs="Times New Roman" w:hint="eastAsia"/>
                <w:bCs/>
                <w:sz w:val="18"/>
                <w:lang w:val="zh-CN"/>
              </w:rPr>
              <w:t>负责</w:t>
            </w:r>
            <w:r w:rsidRPr="000F221D">
              <w:rPr>
                <w:rFonts w:cs="Times New Roman"/>
                <w:bCs/>
                <w:sz w:val="18"/>
                <w:lang w:val="zh-CN"/>
              </w:rPr>
              <w:t>人是投标人单位在职职工的有效书面证明材料</w:t>
            </w:r>
            <w:r w:rsidRPr="000F221D">
              <w:rPr>
                <w:rFonts w:cs="Times New Roman" w:hint="eastAsia"/>
                <w:bCs/>
                <w:sz w:val="18"/>
                <w:lang w:val="zh-CN"/>
              </w:rPr>
              <w:t>。</w:t>
            </w:r>
          </w:p>
        </w:tc>
      </w:tr>
    </w:tbl>
    <w:p w14:paraId="35827B7B" w14:textId="77777777" w:rsidR="000F221D" w:rsidRDefault="000F221D" w:rsidP="000F221D">
      <w:pPr>
        <w:widowControl/>
        <w:snapToGrid w:val="0"/>
        <w:ind w:firstLineChars="200" w:firstLine="360"/>
        <w:jc w:val="left"/>
        <w:rPr>
          <w:rFonts w:cs="Times New Roman"/>
          <w:bCs/>
          <w:color w:val="auto"/>
          <w:sz w:val="18"/>
        </w:rPr>
      </w:pPr>
    </w:p>
    <w:p w14:paraId="2DBC5C79" w14:textId="77777777" w:rsidR="000F221D" w:rsidRDefault="000F221D" w:rsidP="000F221D">
      <w:pPr>
        <w:widowControl/>
        <w:snapToGrid w:val="0"/>
        <w:ind w:firstLineChars="200" w:firstLine="360"/>
        <w:jc w:val="left"/>
        <w:rPr>
          <w:rFonts w:cs="Times New Roman"/>
          <w:bCs/>
          <w:color w:val="auto"/>
          <w:sz w:val="18"/>
        </w:rPr>
      </w:pPr>
    </w:p>
    <w:p w14:paraId="2B39D1E3" w14:textId="7E8F18DB" w:rsidR="000F221D" w:rsidRPr="000F221D" w:rsidRDefault="000F221D" w:rsidP="000F221D">
      <w:pPr>
        <w:adjustRightInd w:val="0"/>
        <w:snapToGrid w:val="0"/>
        <w:rPr>
          <w:rFonts w:cs="Times New Roman" w:hint="eastAsia"/>
          <w:b/>
          <w:color w:val="auto"/>
          <w:sz w:val="18"/>
        </w:rPr>
      </w:pPr>
      <w:r w:rsidRPr="000F221D">
        <w:rPr>
          <w:rFonts w:cs="Times New Roman" w:hint="eastAsia"/>
          <w:b/>
          <w:color w:val="auto"/>
          <w:sz w:val="18"/>
        </w:rPr>
        <w:t>投标人须知正文（投标人资格要求部分）</w:t>
      </w:r>
    </w:p>
    <w:p w14:paraId="587F42B9" w14:textId="7EB3098E"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bCs/>
          <w:color w:val="auto"/>
          <w:sz w:val="18"/>
        </w:rPr>
        <w:t>1.4 投标人资格要求（适用于未进行资格预审的）</w:t>
      </w:r>
    </w:p>
    <w:p w14:paraId="252F913E"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bCs/>
          <w:color w:val="auto"/>
          <w:sz w:val="18"/>
        </w:rPr>
        <w:t>1.4.1 投标人应具备承担本标段竣（交）工验收试验检测的资质条件、能力和信誉。</w:t>
      </w:r>
    </w:p>
    <w:p w14:paraId="2CE3CFCA"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l）资质要求：见投标人须知前附表；</w:t>
      </w:r>
    </w:p>
    <w:p w14:paraId="3AA7512C"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2）业绩要求：见投标人须知前附表；</w:t>
      </w:r>
    </w:p>
    <w:p w14:paraId="3FE1E831"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3）信誉要求：见投标人须知前附表；</w:t>
      </w:r>
    </w:p>
    <w:p w14:paraId="58956628"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4）项目负责人资格：见投标人须知前附表；</w:t>
      </w:r>
    </w:p>
    <w:p w14:paraId="767CFBDF"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5）其他要求：见投标人须知前附表。</w:t>
      </w:r>
    </w:p>
    <w:p w14:paraId="33D79711"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需要提交的相关证明材料见本章第</w:t>
      </w:r>
      <w:r w:rsidRPr="000F221D">
        <w:rPr>
          <w:rFonts w:cs="Times New Roman"/>
          <w:bCs/>
          <w:color w:val="auto"/>
          <w:sz w:val="18"/>
        </w:rPr>
        <w:t>3.5款的规定。</w:t>
      </w:r>
    </w:p>
    <w:p w14:paraId="70CB4728"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bCs/>
          <w:color w:val="auto"/>
          <w:sz w:val="18"/>
        </w:rPr>
        <w:t>1.4.2 投标人须知前附表规定接受联合体投标的，联合体除应符合本章第1.4.1项和投标人须知前附表的要求外，还应遵守以下规定：</w:t>
      </w:r>
    </w:p>
    <w:p w14:paraId="4175BD85"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1）联合体各方应按招标文件提供的格式签订联合体协议书，明确联合体牵头人和各方权利义务，并承诺就中标项目向招标人承担连带责任；</w:t>
      </w:r>
    </w:p>
    <w:p w14:paraId="5CF4780C"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lastRenderedPageBreak/>
        <w:t>（</w:t>
      </w:r>
      <w:r w:rsidRPr="000F221D">
        <w:rPr>
          <w:rFonts w:cs="Times New Roman"/>
          <w:bCs/>
          <w:color w:val="auto"/>
          <w:sz w:val="18"/>
        </w:rPr>
        <w:t>2）由同一专业的单位组成的联合体，按照资质等级较低的单位确定资质等级；</w:t>
      </w:r>
    </w:p>
    <w:p w14:paraId="29AE514F"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3）联合体各方不得再以自己名义单独或参加其他联合体在同一标段中投标；</w:t>
      </w:r>
    </w:p>
    <w:p w14:paraId="1F71FB39"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72BF8408"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5）尽管委任了联合体牵头人，但联合体各成员在投标、签订合同与履行合同过程中，仍负有连带的和各自的法律责任。</w:t>
      </w:r>
    </w:p>
    <w:p w14:paraId="38392E4D"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bCs/>
          <w:color w:val="auto"/>
          <w:sz w:val="18"/>
        </w:rPr>
        <w:t>1.4.3投标人（包括联合体各成员）不得与本标段相关单位存在下列关联情形：</w:t>
      </w:r>
    </w:p>
    <w:p w14:paraId="04B22282"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1）为招标人不具有独立法人资格的附属机构（单位）；</w:t>
      </w:r>
    </w:p>
    <w:p w14:paraId="40E2833C"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2）与招标人存在利害关系且可能影响招标公正性；</w:t>
      </w:r>
    </w:p>
    <w:p w14:paraId="4CD15C81"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3）与本标段的其他投标人同为一个单位负责人；</w:t>
      </w:r>
    </w:p>
    <w:p w14:paraId="16D69430"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4）与本标段的其他投标人存在控股、管理关系；</w:t>
      </w:r>
    </w:p>
    <w:p w14:paraId="40FFA850"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5）为本标段的代建人；</w:t>
      </w:r>
    </w:p>
    <w:p w14:paraId="2AE8EBB7"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6）为本标段的招标代理机构；</w:t>
      </w:r>
    </w:p>
    <w:p w14:paraId="44A79F7A"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7）与本标段的代建人或招标代理机构同为一个法定代表人；</w:t>
      </w:r>
    </w:p>
    <w:p w14:paraId="6D9DD68C"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8）与本标段的代建人或招标代理机构存在控股或参股关系；</w:t>
      </w:r>
    </w:p>
    <w:p w14:paraId="5B3CA0C9"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9）与本标段对应工程的施工承包人以及建筑材料、建筑构配件和设备供应商有隶属关系或其他利害关系；</w:t>
      </w:r>
    </w:p>
    <w:p w14:paraId="3FF11676"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10）法律法规或投标人须知前附表规定的其他情形。</w:t>
      </w:r>
    </w:p>
    <w:p w14:paraId="1EF785BC"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bCs/>
          <w:color w:val="auto"/>
          <w:sz w:val="18"/>
        </w:rPr>
        <w:t>1.4.4 投标人（包括联合体各成员）不得存在下列不良状况或不良信用记录：</w:t>
      </w:r>
    </w:p>
    <w:p w14:paraId="18D2411C"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1）被省级及以上交通运输主管部门取消招标项目所在地的投标资格且处于有效期内；</w:t>
      </w:r>
    </w:p>
    <w:p w14:paraId="55189168"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2）被责令停业，暂扣或吊销执照，或吊销资质证书；</w:t>
      </w:r>
    </w:p>
    <w:p w14:paraId="2A8F3280"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3）进入清算程序，或被宣告破产，或其他丧失履约能力的情形；</w:t>
      </w:r>
    </w:p>
    <w:p w14:paraId="52912BAB"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4）在国家企业信用信息公示系统（http://www.gsxt.gov.cn/）中被列入严重违法失信企业名单；</w:t>
      </w:r>
    </w:p>
    <w:p w14:paraId="264530CA"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5）在“信用中国”网站（https://www.creditchina.gov.cn）或“中国执行信息公开网”（https://zxgk.court.gov.cn）中被列入失信被执行人名单；</w:t>
      </w:r>
    </w:p>
    <w:p w14:paraId="476D7DEA"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6）投标人或其法定代表人、拟委任的项目负责人在近三年内有行贿犯罪行为的；</w:t>
      </w:r>
    </w:p>
    <w:p w14:paraId="4E844D41" w14:textId="77777777" w:rsidR="000F221D" w:rsidRPr="000F221D" w:rsidRDefault="000F221D" w:rsidP="000F221D">
      <w:pPr>
        <w:widowControl/>
        <w:snapToGrid w:val="0"/>
        <w:ind w:firstLineChars="200" w:firstLine="360"/>
        <w:jc w:val="left"/>
        <w:rPr>
          <w:rFonts w:cs="Times New Roman"/>
          <w:bCs/>
          <w:color w:val="auto"/>
          <w:sz w:val="18"/>
        </w:rPr>
      </w:pPr>
      <w:r w:rsidRPr="000F221D">
        <w:rPr>
          <w:rFonts w:cs="Times New Roman" w:hint="eastAsia"/>
          <w:bCs/>
          <w:color w:val="auto"/>
          <w:sz w:val="18"/>
        </w:rPr>
        <w:t>（</w:t>
      </w:r>
      <w:r w:rsidRPr="000F221D">
        <w:rPr>
          <w:rFonts w:cs="Times New Roman"/>
          <w:bCs/>
          <w:color w:val="auto"/>
          <w:sz w:val="18"/>
        </w:rPr>
        <w:t>7）法律法规或投标人须知前附表规定的其他情形。</w:t>
      </w:r>
    </w:p>
    <w:p w14:paraId="3A4F3F8C" w14:textId="449488E2" w:rsidR="00F66964" w:rsidRPr="000F221D" w:rsidRDefault="000F221D" w:rsidP="000F221D">
      <w:pPr>
        <w:widowControl/>
        <w:snapToGrid w:val="0"/>
        <w:ind w:firstLineChars="200" w:firstLine="360"/>
        <w:jc w:val="left"/>
        <w:rPr>
          <w:rFonts w:cs="Times New Roman"/>
          <w:bCs/>
          <w:color w:val="auto"/>
          <w:sz w:val="18"/>
        </w:rPr>
      </w:pPr>
      <w:r w:rsidRPr="000F221D">
        <w:rPr>
          <w:rFonts w:cs="Times New Roman"/>
          <w:bCs/>
          <w:color w:val="auto"/>
          <w:sz w:val="18"/>
        </w:rPr>
        <w:t>1.4.5 投标人（包括联合体各成员）应在“公路水运工程质量检测管理信息系统”（https://www.ttiis.cn）中的“质量检测机构查询”中可以查询到，且投标人名称和资质与该查询中的相应企业名称和资质完全一致。投标人不满足本项规定条件的，将被否决投标。</w:t>
      </w:r>
    </w:p>
    <w:p w14:paraId="100791DF" w14:textId="77777777" w:rsidR="000F221D" w:rsidRPr="000F221D" w:rsidRDefault="000F221D" w:rsidP="000F221D">
      <w:pPr>
        <w:widowControl/>
        <w:snapToGrid w:val="0"/>
        <w:jc w:val="left"/>
        <w:rPr>
          <w:rFonts w:cs="Times New Roman" w:hint="eastAsia"/>
          <w:bCs/>
          <w:color w:val="auto"/>
          <w:sz w:val="18"/>
        </w:rPr>
      </w:pPr>
    </w:p>
    <w:p w14:paraId="7424765E" w14:textId="35DDE06C" w:rsidR="00C2706A" w:rsidRPr="000F221D" w:rsidRDefault="00C2706A" w:rsidP="000F221D">
      <w:pPr>
        <w:widowControl/>
        <w:snapToGrid w:val="0"/>
        <w:jc w:val="left"/>
        <w:rPr>
          <w:rFonts w:cs="Times New Roman"/>
          <w:bCs/>
          <w:color w:val="auto"/>
          <w:sz w:val="18"/>
          <w:lang w:val="zh-CN"/>
        </w:rPr>
      </w:pPr>
    </w:p>
    <w:p w14:paraId="73C60247" w14:textId="1864F3D5" w:rsidR="00957881" w:rsidRPr="000F221D" w:rsidRDefault="00F66964" w:rsidP="000F221D">
      <w:pPr>
        <w:keepNext/>
        <w:keepLines/>
        <w:adjustRightInd w:val="0"/>
        <w:snapToGrid w:val="0"/>
        <w:outlineLvl w:val="3"/>
        <w:rPr>
          <w:rFonts w:ascii="黑体" w:eastAsia="黑体" w:hAnsi="黑体" w:cs="Times New Roman"/>
          <w:b/>
          <w:color w:val="auto"/>
          <w:sz w:val="18"/>
        </w:rPr>
      </w:pPr>
      <w:r w:rsidRPr="000F221D">
        <w:rPr>
          <w:rFonts w:ascii="黑体" w:eastAsia="黑体" w:hAnsi="黑体" w:cs="Times New Roman" w:hint="eastAsia"/>
          <w:b/>
          <w:color w:val="auto"/>
          <w:sz w:val="18"/>
        </w:rPr>
        <w:t>三、评标办法</w:t>
      </w:r>
      <w:bookmarkEnd w:id="1"/>
      <w:bookmarkEnd w:id="2"/>
      <w:r w:rsidR="00957881" w:rsidRPr="000F221D">
        <w:rPr>
          <w:rFonts w:ascii="黑体" w:eastAsia="黑体" w:hAnsi="黑体" w:cs="Times New Roman" w:hint="eastAsia"/>
          <w:b/>
          <w:color w:val="auto"/>
          <w:sz w:val="18"/>
        </w:rPr>
        <w:t>（综合评估法）</w:t>
      </w:r>
    </w:p>
    <w:p w14:paraId="18CB62A9" w14:textId="77777777" w:rsidR="000F221D" w:rsidRPr="000F221D" w:rsidRDefault="000F221D" w:rsidP="000F221D">
      <w:pPr>
        <w:widowControl/>
        <w:snapToGrid w:val="0"/>
        <w:jc w:val="left"/>
        <w:rPr>
          <w:rFonts w:cs="Times New Roman"/>
          <w:bCs/>
          <w:color w:val="auto"/>
          <w:sz w:val="18"/>
        </w:rPr>
      </w:pPr>
    </w:p>
    <w:p w14:paraId="38CE731F" w14:textId="77777777" w:rsidR="000F221D" w:rsidRPr="000F221D" w:rsidRDefault="000F221D" w:rsidP="000F221D">
      <w:pPr>
        <w:snapToGrid w:val="0"/>
        <w:rPr>
          <w:rFonts w:cs="Times New Roman"/>
          <w:b/>
          <w:bCs/>
          <w:color w:val="auto"/>
          <w:sz w:val="18"/>
        </w:rPr>
      </w:pPr>
      <w:bookmarkStart w:id="5" w:name="_Toc234382663"/>
      <w:r w:rsidRPr="000F221D">
        <w:rPr>
          <w:rFonts w:cs="Times New Roman"/>
          <w:b/>
          <w:bCs/>
          <w:color w:val="auto"/>
          <w:sz w:val="18"/>
        </w:rPr>
        <w:t>评标办法前附表</w:t>
      </w:r>
      <w:bookmarkEnd w:id="5"/>
      <w:r w:rsidRPr="000F221D">
        <w:rPr>
          <w:rFonts w:cs="Times New Roman"/>
          <w:b/>
          <w:bCs/>
          <w:color w:val="auto"/>
          <w:sz w:val="18"/>
          <w:vertAlign w:val="superscript"/>
        </w:rPr>
        <w:footnoteReference w:id="1"/>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4"/>
        <w:gridCol w:w="1416"/>
        <w:gridCol w:w="7498"/>
      </w:tblGrid>
      <w:tr w:rsidR="000F221D" w:rsidRPr="000F221D" w14:paraId="65DC2FC6" w14:textId="77777777" w:rsidTr="000F221D">
        <w:trPr>
          <w:trHeight w:val="340"/>
          <w:tblHeader/>
          <w:jc w:val="center"/>
        </w:trPr>
        <w:tc>
          <w:tcPr>
            <w:tcW w:w="1102" w:type="pct"/>
            <w:gridSpan w:val="2"/>
            <w:shd w:val="clear" w:color="auto" w:fill="auto"/>
            <w:vAlign w:val="center"/>
          </w:tcPr>
          <w:p w14:paraId="63232BB9" w14:textId="77777777" w:rsidR="000F221D" w:rsidRPr="000F221D" w:rsidRDefault="000F221D" w:rsidP="000F221D">
            <w:pPr>
              <w:snapToGrid w:val="0"/>
              <w:jc w:val="center"/>
              <w:rPr>
                <w:rFonts w:cs="Times New Roman"/>
                <w:color w:val="auto"/>
                <w:sz w:val="18"/>
              </w:rPr>
            </w:pPr>
            <w:r w:rsidRPr="000F221D">
              <w:rPr>
                <w:rFonts w:cs="Times New Roman" w:hint="eastAsia"/>
                <w:color w:val="auto"/>
                <w:sz w:val="18"/>
              </w:rPr>
              <w:t>条款号</w:t>
            </w:r>
          </w:p>
        </w:tc>
        <w:tc>
          <w:tcPr>
            <w:tcW w:w="3898" w:type="pct"/>
            <w:shd w:val="clear" w:color="auto" w:fill="auto"/>
            <w:vAlign w:val="center"/>
          </w:tcPr>
          <w:p w14:paraId="575152A4" w14:textId="77777777" w:rsidR="000F221D" w:rsidRPr="000F221D" w:rsidRDefault="000F221D" w:rsidP="000F221D">
            <w:pPr>
              <w:adjustRightInd w:val="0"/>
              <w:snapToGrid w:val="0"/>
              <w:ind w:firstLineChars="100" w:firstLine="180"/>
              <w:jc w:val="center"/>
              <w:rPr>
                <w:rFonts w:cs="Times New Roman"/>
                <w:color w:val="auto"/>
                <w:sz w:val="18"/>
              </w:rPr>
            </w:pPr>
            <w:r w:rsidRPr="000F221D">
              <w:rPr>
                <w:rFonts w:cs="Times New Roman"/>
                <w:color w:val="auto"/>
                <w:sz w:val="18"/>
              </w:rPr>
              <w:t>评审因素与评审标准</w:t>
            </w:r>
          </w:p>
        </w:tc>
      </w:tr>
      <w:tr w:rsidR="000F221D" w:rsidRPr="000F221D" w14:paraId="26D2736F" w14:textId="77777777" w:rsidTr="000F221D">
        <w:trPr>
          <w:trHeight w:val="340"/>
          <w:jc w:val="center"/>
        </w:trPr>
        <w:tc>
          <w:tcPr>
            <w:tcW w:w="366" w:type="pct"/>
            <w:shd w:val="clear" w:color="auto" w:fill="auto"/>
            <w:vAlign w:val="center"/>
          </w:tcPr>
          <w:p w14:paraId="4B21A2BC" w14:textId="77777777" w:rsidR="000F221D" w:rsidRPr="000F221D" w:rsidRDefault="000F221D" w:rsidP="000F221D">
            <w:pPr>
              <w:snapToGrid w:val="0"/>
              <w:jc w:val="center"/>
              <w:rPr>
                <w:rFonts w:cs="Times New Roman"/>
                <w:color w:val="auto"/>
                <w:sz w:val="18"/>
              </w:rPr>
            </w:pPr>
            <w:r w:rsidRPr="000F221D">
              <w:rPr>
                <w:rFonts w:cs="Times New Roman" w:hint="eastAsia"/>
                <w:color w:val="auto"/>
                <w:sz w:val="18"/>
              </w:rPr>
              <w:t>1</w:t>
            </w:r>
          </w:p>
        </w:tc>
        <w:tc>
          <w:tcPr>
            <w:tcW w:w="736" w:type="pct"/>
            <w:shd w:val="clear" w:color="auto" w:fill="auto"/>
            <w:vAlign w:val="center"/>
          </w:tcPr>
          <w:p w14:paraId="646CDE09" w14:textId="77777777" w:rsidR="000F221D" w:rsidRPr="000F221D" w:rsidRDefault="000F221D" w:rsidP="000F221D">
            <w:pPr>
              <w:tabs>
                <w:tab w:val="left" w:pos="735"/>
              </w:tabs>
              <w:snapToGrid w:val="0"/>
              <w:jc w:val="center"/>
              <w:rPr>
                <w:rFonts w:cs="Times New Roman"/>
                <w:color w:val="auto"/>
                <w:sz w:val="18"/>
              </w:rPr>
            </w:pPr>
            <w:r w:rsidRPr="000F221D">
              <w:rPr>
                <w:rFonts w:cs="Times New Roman"/>
                <w:color w:val="auto"/>
                <w:sz w:val="18"/>
              </w:rPr>
              <w:t>评标方法</w:t>
            </w:r>
          </w:p>
        </w:tc>
        <w:tc>
          <w:tcPr>
            <w:tcW w:w="3898" w:type="pct"/>
            <w:shd w:val="clear" w:color="auto" w:fill="auto"/>
          </w:tcPr>
          <w:p w14:paraId="3F8EF402" w14:textId="77777777" w:rsidR="000F221D" w:rsidRPr="000F221D" w:rsidRDefault="000F221D" w:rsidP="000F221D">
            <w:pPr>
              <w:adjustRightInd w:val="0"/>
              <w:snapToGrid w:val="0"/>
              <w:ind w:firstLineChars="100" w:firstLine="180"/>
              <w:rPr>
                <w:rFonts w:cs="Times New Roman"/>
                <w:color w:val="auto"/>
                <w:sz w:val="18"/>
              </w:rPr>
            </w:pPr>
            <w:r w:rsidRPr="000F221D">
              <w:rPr>
                <w:rFonts w:cs="Times New Roman" w:hint="eastAsia"/>
                <w:sz w:val="18"/>
              </w:rPr>
              <w:t>综合评分相等时，评标委员会依次按照</w:t>
            </w:r>
            <w:r w:rsidRPr="000F221D">
              <w:rPr>
                <w:rFonts w:cs="Times New Roman" w:hint="eastAsia"/>
                <w:color w:val="auto"/>
                <w:sz w:val="18"/>
              </w:rPr>
              <w:t>以下优先顺序推荐中标候选人：</w:t>
            </w:r>
          </w:p>
          <w:p w14:paraId="6A33CA6A" w14:textId="77777777" w:rsidR="000F221D" w:rsidRPr="000F221D" w:rsidRDefault="000F221D" w:rsidP="000F221D">
            <w:pPr>
              <w:adjustRightInd w:val="0"/>
              <w:snapToGrid w:val="0"/>
              <w:ind w:firstLineChars="100" w:firstLine="180"/>
              <w:rPr>
                <w:rFonts w:cs="Times New Roman"/>
                <w:color w:val="auto"/>
                <w:sz w:val="18"/>
              </w:rPr>
            </w:pPr>
            <w:r w:rsidRPr="000F221D">
              <w:rPr>
                <w:rFonts w:cs="Times New Roman" w:hint="eastAsia"/>
                <w:color w:val="auto"/>
                <w:sz w:val="18"/>
              </w:rPr>
              <w:t>（1）评标价低的投标人优先；</w:t>
            </w:r>
          </w:p>
          <w:p w14:paraId="5FE92E9B" w14:textId="77777777" w:rsidR="000F221D" w:rsidRPr="000F221D" w:rsidRDefault="000F221D" w:rsidP="000F221D">
            <w:pPr>
              <w:adjustRightInd w:val="0"/>
              <w:snapToGrid w:val="0"/>
              <w:ind w:firstLineChars="100" w:firstLine="180"/>
              <w:rPr>
                <w:rFonts w:cs="Times New Roman"/>
                <w:color w:val="auto"/>
                <w:sz w:val="18"/>
              </w:rPr>
            </w:pPr>
            <w:r w:rsidRPr="000F221D">
              <w:rPr>
                <w:rFonts w:cs="Times New Roman" w:hint="eastAsia"/>
                <w:color w:val="auto"/>
                <w:sz w:val="18"/>
              </w:rPr>
              <w:t>（2）业绩得分较高者优先；</w:t>
            </w:r>
          </w:p>
          <w:p w14:paraId="0FADD1F2" w14:textId="77777777" w:rsidR="000F221D" w:rsidRPr="000F221D" w:rsidRDefault="000F221D" w:rsidP="000F221D">
            <w:pPr>
              <w:adjustRightInd w:val="0"/>
              <w:snapToGrid w:val="0"/>
              <w:ind w:firstLineChars="100" w:firstLine="180"/>
              <w:rPr>
                <w:rFonts w:cs="Times New Roman"/>
                <w:color w:val="auto"/>
                <w:sz w:val="18"/>
              </w:rPr>
            </w:pPr>
            <w:r w:rsidRPr="000F221D">
              <w:rPr>
                <w:rFonts w:cs="Times New Roman" w:hint="eastAsia"/>
                <w:color w:val="auto"/>
                <w:sz w:val="18"/>
              </w:rPr>
              <w:t>（3）主要人员得分较高者优先；</w:t>
            </w:r>
          </w:p>
          <w:p w14:paraId="1A5BD807" w14:textId="77777777" w:rsidR="000F221D" w:rsidRPr="000F221D" w:rsidRDefault="000F221D" w:rsidP="000F221D">
            <w:pPr>
              <w:adjustRightInd w:val="0"/>
              <w:snapToGrid w:val="0"/>
              <w:ind w:firstLineChars="100" w:firstLine="180"/>
              <w:rPr>
                <w:rFonts w:cs="Times New Roman"/>
                <w:color w:val="auto"/>
                <w:sz w:val="18"/>
              </w:rPr>
            </w:pPr>
            <w:r w:rsidRPr="000F221D">
              <w:rPr>
                <w:rFonts w:cs="Times New Roman" w:hint="eastAsia"/>
                <w:color w:val="auto"/>
                <w:sz w:val="18"/>
              </w:rPr>
              <w:t>（4）技术建议书得分较高者优先。</w:t>
            </w:r>
          </w:p>
          <w:p w14:paraId="507B5757" w14:textId="77777777" w:rsidR="000F221D" w:rsidRPr="000F221D" w:rsidRDefault="000F221D" w:rsidP="000F221D">
            <w:pPr>
              <w:adjustRightInd w:val="0"/>
              <w:snapToGrid w:val="0"/>
              <w:ind w:firstLineChars="100" w:firstLine="180"/>
              <w:rPr>
                <w:rFonts w:cs="Times New Roman"/>
                <w:color w:val="auto"/>
                <w:sz w:val="18"/>
              </w:rPr>
            </w:pPr>
            <w:r w:rsidRPr="000F221D">
              <w:rPr>
                <w:rFonts w:cs="Times New Roman" w:hint="eastAsia"/>
                <w:color w:val="auto"/>
                <w:sz w:val="18"/>
              </w:rPr>
              <w:t>若以上均相等，则由评标委员会表决确定其排序先后。</w:t>
            </w:r>
          </w:p>
        </w:tc>
      </w:tr>
      <w:tr w:rsidR="000F221D" w:rsidRPr="000F221D" w14:paraId="7B0318BC" w14:textId="77777777" w:rsidTr="000F221D">
        <w:trPr>
          <w:trHeight w:val="340"/>
          <w:jc w:val="center"/>
        </w:trPr>
        <w:tc>
          <w:tcPr>
            <w:tcW w:w="366" w:type="pct"/>
            <w:shd w:val="clear" w:color="auto" w:fill="auto"/>
            <w:vAlign w:val="center"/>
          </w:tcPr>
          <w:p w14:paraId="72A32018" w14:textId="77777777" w:rsidR="000F221D" w:rsidRPr="000F221D" w:rsidRDefault="000F221D" w:rsidP="000F221D">
            <w:pPr>
              <w:snapToGrid w:val="0"/>
              <w:jc w:val="center"/>
              <w:rPr>
                <w:rFonts w:cs="Times New Roman"/>
                <w:color w:val="auto"/>
                <w:sz w:val="18"/>
              </w:rPr>
            </w:pPr>
            <w:r w:rsidRPr="000F221D">
              <w:rPr>
                <w:rFonts w:cs="Times New Roman" w:hint="eastAsia"/>
                <w:color w:val="auto"/>
                <w:sz w:val="18"/>
              </w:rPr>
              <w:t>2.1.1</w:t>
            </w:r>
          </w:p>
          <w:p w14:paraId="77133073" w14:textId="77777777" w:rsidR="000F221D" w:rsidRPr="000F221D" w:rsidRDefault="000F221D" w:rsidP="000F221D">
            <w:pPr>
              <w:snapToGrid w:val="0"/>
              <w:jc w:val="center"/>
              <w:rPr>
                <w:rFonts w:cs="Times New Roman"/>
                <w:color w:val="auto"/>
                <w:sz w:val="18"/>
              </w:rPr>
            </w:pPr>
            <w:r w:rsidRPr="000F221D">
              <w:rPr>
                <w:rFonts w:cs="Times New Roman" w:hint="eastAsia"/>
                <w:color w:val="auto"/>
                <w:sz w:val="18"/>
              </w:rPr>
              <w:t>2.1.3</w:t>
            </w:r>
          </w:p>
        </w:tc>
        <w:tc>
          <w:tcPr>
            <w:tcW w:w="736" w:type="pct"/>
            <w:shd w:val="clear" w:color="auto" w:fill="auto"/>
            <w:vAlign w:val="center"/>
          </w:tcPr>
          <w:p w14:paraId="3636B62C" w14:textId="77777777" w:rsidR="000F221D" w:rsidRPr="000F221D" w:rsidRDefault="000F221D" w:rsidP="000F221D">
            <w:pPr>
              <w:tabs>
                <w:tab w:val="left" w:pos="735"/>
              </w:tabs>
              <w:snapToGrid w:val="0"/>
              <w:jc w:val="center"/>
              <w:rPr>
                <w:rFonts w:cs="Times New Roman"/>
                <w:color w:val="auto"/>
                <w:sz w:val="18"/>
              </w:rPr>
            </w:pPr>
            <w:r w:rsidRPr="000F221D">
              <w:rPr>
                <w:rFonts w:cs="Times New Roman"/>
                <w:color w:val="auto"/>
                <w:sz w:val="18"/>
              </w:rPr>
              <w:t>形式评审与响应性评审标准</w:t>
            </w:r>
          </w:p>
        </w:tc>
        <w:tc>
          <w:tcPr>
            <w:tcW w:w="3898" w:type="pct"/>
            <w:shd w:val="clear" w:color="auto" w:fill="auto"/>
          </w:tcPr>
          <w:p w14:paraId="6BF77C57" w14:textId="77777777" w:rsidR="000F221D" w:rsidRPr="000F221D" w:rsidRDefault="000F221D" w:rsidP="000F221D">
            <w:pPr>
              <w:adjustRightInd w:val="0"/>
              <w:snapToGrid w:val="0"/>
              <w:rPr>
                <w:rFonts w:cs="MingLiU"/>
                <w:kern w:val="0"/>
                <w:sz w:val="18"/>
                <w:shd w:val="clear" w:color="auto" w:fill="FFFFFF"/>
                <w:lang w:val="zh-TW" w:eastAsia="zh-TW" w:bidi="zh-TW"/>
              </w:rPr>
            </w:pPr>
            <w:r w:rsidRPr="000F221D">
              <w:rPr>
                <w:rFonts w:cs="MingLiU"/>
                <w:kern w:val="0"/>
                <w:sz w:val="18"/>
                <w:shd w:val="clear" w:color="auto" w:fill="FFFFFF"/>
                <w:lang w:val="zh-TW" w:eastAsia="zh-TW" w:bidi="zh-TW"/>
              </w:rPr>
              <w:t>第一个信封（商务及技术文件）评审标准：</w:t>
            </w:r>
          </w:p>
          <w:p w14:paraId="106A04F4" w14:textId="77777777" w:rsidR="000F221D" w:rsidRPr="000F221D" w:rsidRDefault="000F221D" w:rsidP="000F221D">
            <w:pPr>
              <w:tabs>
                <w:tab w:val="left" w:pos="946"/>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（1）</w:t>
            </w:r>
            <w:r w:rsidRPr="000F221D">
              <w:rPr>
                <w:rFonts w:cs="MingLiU"/>
                <w:kern w:val="0"/>
                <w:sz w:val="18"/>
                <w:shd w:val="clear" w:color="auto" w:fill="FFFFFF"/>
                <w:lang w:val="zh-TW" w:eastAsia="zh-TW" w:bidi="zh-TW"/>
              </w:rPr>
              <w:t>投标文件按照招标文件规定的格式</w:t>
            </w:r>
            <w:r w:rsidRPr="000F221D">
              <w:rPr>
                <w:rFonts w:cs="MingLiU" w:hint="eastAsia"/>
                <w:kern w:val="0"/>
                <w:sz w:val="18"/>
                <w:shd w:val="clear" w:color="auto" w:fill="FFFFFF"/>
                <w:lang w:val="zh-TW" w:eastAsia="zh-TW" w:bidi="zh-TW"/>
              </w:rPr>
              <w:t>、</w:t>
            </w:r>
            <w:r w:rsidRPr="000F221D">
              <w:rPr>
                <w:rFonts w:cs="MingLiU"/>
                <w:kern w:val="0"/>
                <w:sz w:val="18"/>
                <w:shd w:val="clear" w:color="auto" w:fill="FFFFFF"/>
                <w:lang w:val="zh-TW" w:eastAsia="zh-TW" w:bidi="zh-TW"/>
              </w:rPr>
              <w:t>内容填写，字迹清晰</w:t>
            </w:r>
            <w:r w:rsidRPr="000F221D">
              <w:rPr>
                <w:rFonts w:cs="MingLiU" w:hint="eastAsia"/>
                <w:kern w:val="0"/>
                <w:sz w:val="18"/>
                <w:shd w:val="clear" w:color="auto" w:fill="FFFFFF"/>
                <w:lang w:val="zh-TW" w:eastAsia="zh-TW" w:bidi="zh-TW"/>
              </w:rPr>
              <w:t>可</w:t>
            </w:r>
            <w:r w:rsidRPr="000F221D">
              <w:rPr>
                <w:rFonts w:cs="MingLiU"/>
                <w:kern w:val="0"/>
                <w:sz w:val="18"/>
                <w:shd w:val="clear" w:color="auto" w:fill="FFFFFF"/>
                <w:lang w:val="zh-TW" w:eastAsia="zh-TW" w:bidi="zh-TW"/>
              </w:rPr>
              <w:t>辨</w:t>
            </w:r>
            <w:r w:rsidRPr="000F221D">
              <w:rPr>
                <w:rFonts w:cs="MingLiU" w:hint="eastAsia"/>
                <w:kern w:val="0"/>
                <w:sz w:val="18"/>
                <w:shd w:val="clear" w:color="auto" w:fill="FFFFFF"/>
                <w:lang w:val="zh-TW" w:eastAsia="zh-TW" w:bidi="zh-TW"/>
              </w:rPr>
              <w:t>，且提供了满足招标文件要求的证明材料</w:t>
            </w:r>
            <w:r w:rsidRPr="000F221D">
              <w:rPr>
                <w:rFonts w:cs="MingLiU"/>
                <w:kern w:val="0"/>
                <w:sz w:val="18"/>
                <w:shd w:val="clear" w:color="auto" w:fill="FFFFFF"/>
                <w:lang w:val="zh-TW" w:eastAsia="zh-TW" w:bidi="zh-TW"/>
              </w:rPr>
              <w:t>：</w:t>
            </w:r>
          </w:p>
          <w:p w14:paraId="4E4CB51E" w14:textId="77777777" w:rsidR="000F221D" w:rsidRPr="000F221D" w:rsidRDefault="000F221D" w:rsidP="000F221D">
            <w:pPr>
              <w:tabs>
                <w:tab w:val="left" w:pos="566"/>
              </w:tabs>
              <w:adjustRightInd w:val="0"/>
              <w:snapToGrid w:val="0"/>
              <w:ind w:firstLineChars="100" w:firstLine="180"/>
              <w:jc w:val="left"/>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a.</w:t>
            </w:r>
            <w:r w:rsidRPr="000F221D">
              <w:rPr>
                <w:rFonts w:cs="MingLiU"/>
                <w:kern w:val="0"/>
                <w:sz w:val="18"/>
                <w:shd w:val="clear" w:color="auto" w:fill="FFFFFF"/>
                <w:lang w:val="zh-TW" w:eastAsia="zh-TW" w:bidi="zh-TW"/>
              </w:rPr>
              <w:t>投标函按招标文件规定填报了项目名称、标段号、补遗书编号（如有）、服务期限、工程质量要求及安全目标；</w:t>
            </w:r>
          </w:p>
          <w:p w14:paraId="6FCD2DBE" w14:textId="77777777" w:rsidR="000F221D" w:rsidRPr="000F221D" w:rsidRDefault="000F221D" w:rsidP="000F221D">
            <w:pPr>
              <w:tabs>
                <w:tab w:val="left" w:pos="168"/>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b.</w:t>
            </w:r>
            <w:r w:rsidRPr="000F221D">
              <w:rPr>
                <w:rFonts w:cs="MingLiU"/>
                <w:kern w:val="0"/>
                <w:sz w:val="18"/>
                <w:shd w:val="clear" w:color="auto" w:fill="FFFFFF"/>
                <w:lang w:val="zh-TW" w:eastAsia="zh-TW" w:bidi="zh-TW"/>
              </w:rPr>
              <w:t>投标文件组成齐全完整，内容均按规定填写。</w:t>
            </w:r>
          </w:p>
          <w:p w14:paraId="2D60B6CE" w14:textId="77777777" w:rsidR="000F221D" w:rsidRPr="000F221D" w:rsidRDefault="000F221D" w:rsidP="000F221D">
            <w:pPr>
              <w:tabs>
                <w:tab w:val="left" w:pos="948"/>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（2）</w:t>
            </w:r>
            <w:r w:rsidRPr="000F221D">
              <w:rPr>
                <w:rFonts w:cs="MingLiU"/>
                <w:kern w:val="0"/>
                <w:sz w:val="18"/>
                <w:shd w:val="clear" w:color="auto" w:fill="FFFFFF"/>
                <w:lang w:val="zh-TW" w:eastAsia="zh-TW" w:bidi="zh-TW"/>
              </w:rPr>
              <w:t>投标文件上法定代表人或其委托代理人的签字、投标人的单位章盖章齐全，符合招标文件规定。</w:t>
            </w:r>
          </w:p>
          <w:p w14:paraId="7251BC26" w14:textId="77777777" w:rsidR="000F221D" w:rsidRPr="000F221D" w:rsidRDefault="000F221D" w:rsidP="000F221D">
            <w:pPr>
              <w:tabs>
                <w:tab w:val="left" w:pos="948"/>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（3）</w:t>
            </w:r>
            <w:r w:rsidRPr="000F221D">
              <w:rPr>
                <w:rFonts w:cs="MingLiU"/>
                <w:kern w:val="0"/>
                <w:sz w:val="18"/>
                <w:shd w:val="clear" w:color="auto" w:fill="FFFFFF"/>
                <w:lang w:val="zh-TW" w:eastAsia="zh-TW" w:bidi="zh-TW"/>
              </w:rPr>
              <w:t>投标人按照招标文件的规定提供了投标保证金：</w:t>
            </w:r>
          </w:p>
          <w:p w14:paraId="44ABEA4D" w14:textId="77777777" w:rsidR="000F221D" w:rsidRPr="000F221D" w:rsidRDefault="000F221D" w:rsidP="000F221D">
            <w:pPr>
              <w:adjustRightInd w:val="0"/>
              <w:snapToGrid w:val="0"/>
              <w:ind w:firstLineChars="100" w:firstLine="180"/>
              <w:rPr>
                <w:rFonts w:cs="MingLiU"/>
                <w:kern w:val="0"/>
                <w:sz w:val="18"/>
                <w:shd w:val="clear" w:color="auto" w:fill="FFFFFF"/>
                <w:lang w:val="zh-TW" w:eastAsia="zh-TW" w:bidi="zh-TW"/>
              </w:rPr>
            </w:pPr>
            <w:r w:rsidRPr="000F221D">
              <w:rPr>
                <w:rFonts w:cs="MingLiU"/>
                <w:kern w:val="0"/>
                <w:sz w:val="18"/>
                <w:shd w:val="clear" w:color="auto" w:fill="FFFFFF"/>
                <w:lang w:val="zh-TW" w:eastAsia="zh-TW" w:bidi="zh-TW"/>
              </w:rPr>
              <w:t>a.投标保证金金额符合招标文件规定的金额</w:t>
            </w:r>
            <w:r w:rsidRPr="000F221D">
              <w:rPr>
                <w:rFonts w:cs="MingLiU" w:hint="eastAsia"/>
                <w:kern w:val="0"/>
                <w:sz w:val="18"/>
                <w:shd w:val="clear" w:color="auto" w:fill="FFFFFF"/>
                <w:lang w:val="zh-TW" w:eastAsia="zh-TW" w:bidi="zh-TW"/>
              </w:rPr>
              <w:t>，</w:t>
            </w:r>
            <w:r w:rsidRPr="000F221D">
              <w:rPr>
                <w:rFonts w:cs="MingLiU"/>
                <w:kern w:val="0"/>
                <w:sz w:val="18"/>
                <w:shd w:val="clear" w:color="auto" w:fill="FFFFFF"/>
                <w:lang w:val="zh-TW" w:eastAsia="zh-TW" w:bidi="zh-TW"/>
              </w:rPr>
              <w:t>且投标保证金有效期不少于投标有效期；</w:t>
            </w:r>
          </w:p>
          <w:p w14:paraId="1248666A" w14:textId="77777777" w:rsidR="000F221D" w:rsidRPr="000F221D" w:rsidRDefault="000F221D" w:rsidP="000F221D">
            <w:pPr>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b.若投标保证金采用现金或支票形式提交，投标人应在递交投标文件截止时间之前，将投标保证金一次性由投标人的基本账户转入并到达招标人指定账户；</w:t>
            </w:r>
          </w:p>
          <w:p w14:paraId="7E8DAD32" w14:textId="77777777" w:rsidR="000F221D" w:rsidRPr="000F221D" w:rsidRDefault="000F221D" w:rsidP="000F221D">
            <w:pPr>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c</w:t>
            </w:r>
            <w:r w:rsidRPr="000F221D">
              <w:rPr>
                <w:rFonts w:cs="MingLiU"/>
                <w:kern w:val="0"/>
                <w:sz w:val="18"/>
                <w:shd w:val="clear" w:color="auto" w:fill="FFFFFF"/>
                <w:lang w:val="zh-TW" w:eastAsia="zh-TW" w:bidi="zh-TW"/>
              </w:rPr>
              <w:t>.</w:t>
            </w:r>
            <w:r w:rsidRPr="000F221D">
              <w:rPr>
                <w:rFonts w:cs="MingLiU" w:hint="eastAsia"/>
                <w:kern w:val="0"/>
                <w:sz w:val="18"/>
                <w:shd w:val="clear" w:color="auto" w:fill="FFFFFF"/>
                <w:lang w:val="zh-TW" w:eastAsia="zh-TW" w:bidi="zh-TW"/>
              </w:rPr>
              <w:t>若投标保证金采用保函或保单形式提交，格式、开具机构均满足招标文件要求。</w:t>
            </w:r>
          </w:p>
          <w:p w14:paraId="1C3A5C50" w14:textId="77777777" w:rsidR="000F221D" w:rsidRPr="000F221D" w:rsidRDefault="000F221D" w:rsidP="000F221D">
            <w:pPr>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（4）投标人法定代表人授权委托代理人签署投标文件的，须提交授权委托书，且授权人和被授权人均在授权委托书上签名（也可使用CA数字证书加盖电子签名章）。</w:t>
            </w:r>
          </w:p>
          <w:p w14:paraId="05F43A5D" w14:textId="77777777" w:rsidR="000F221D" w:rsidRPr="000F221D" w:rsidRDefault="000F221D" w:rsidP="000F221D">
            <w:pPr>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（5）投标人法定代表人亲自签署投标文件的，提供了法定代表人身份证明，且法定代表人在</w:t>
            </w:r>
            <w:r w:rsidRPr="000F221D">
              <w:rPr>
                <w:rFonts w:cs="MingLiU" w:hint="eastAsia"/>
                <w:kern w:val="0"/>
                <w:sz w:val="18"/>
                <w:shd w:val="clear" w:color="auto" w:fill="FFFFFF"/>
                <w:lang w:val="zh-TW" w:eastAsia="zh-TW" w:bidi="zh-TW"/>
              </w:rPr>
              <w:lastRenderedPageBreak/>
              <w:t>法定代表人身份证明上签名（也可使用CA数字证书加盖电子签名章）。</w:t>
            </w:r>
          </w:p>
          <w:p w14:paraId="056FB856" w14:textId="77777777" w:rsidR="000F221D" w:rsidRPr="000F221D" w:rsidRDefault="000F221D" w:rsidP="000F221D">
            <w:pPr>
              <w:adjustRightInd w:val="0"/>
              <w:snapToGrid w:val="0"/>
              <w:ind w:left="113" w:right="113"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（6）投标人以联合体形式投标时，联合体满足招标文件的要求：</w:t>
            </w:r>
          </w:p>
          <w:p w14:paraId="29FF77B6" w14:textId="77777777" w:rsidR="000F221D" w:rsidRPr="000F221D" w:rsidRDefault="000F221D" w:rsidP="000F221D">
            <w:pPr>
              <w:adjustRightInd w:val="0"/>
              <w:snapToGrid w:val="0"/>
              <w:ind w:left="113" w:right="113"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投标人按照招标文件提供的格式签订了联合体协议书，明确各方承担连带责任，并明确了联合体牵头人。</w:t>
            </w:r>
          </w:p>
          <w:p w14:paraId="48A04AFF" w14:textId="77777777" w:rsidR="000F221D" w:rsidRPr="000F221D" w:rsidRDefault="000F221D" w:rsidP="000F221D">
            <w:pPr>
              <w:tabs>
                <w:tab w:val="left" w:pos="948"/>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（7）</w:t>
            </w:r>
            <w:r w:rsidRPr="000F221D">
              <w:rPr>
                <w:rFonts w:cs="MingLiU"/>
                <w:kern w:val="0"/>
                <w:sz w:val="18"/>
                <w:shd w:val="clear" w:color="auto" w:fill="FFFFFF"/>
                <w:lang w:val="zh-TW" w:eastAsia="zh-TW" w:bidi="zh-TW"/>
              </w:rPr>
              <w:t>投标人</w:t>
            </w:r>
            <w:r w:rsidRPr="000F221D">
              <w:rPr>
                <w:rFonts w:cs="MingLiU" w:hint="eastAsia"/>
                <w:kern w:val="0"/>
                <w:sz w:val="18"/>
                <w:shd w:val="clear" w:color="auto" w:fill="FFFFFF"/>
                <w:lang w:val="zh-TW" w:eastAsia="zh-TW" w:bidi="zh-TW"/>
              </w:rPr>
              <w:t>如有</w:t>
            </w:r>
            <w:r w:rsidRPr="000F221D">
              <w:rPr>
                <w:rFonts w:cs="MingLiU"/>
                <w:kern w:val="0"/>
                <w:sz w:val="18"/>
                <w:shd w:val="clear" w:color="auto" w:fill="FFFFFF"/>
                <w:lang w:val="zh-TW" w:eastAsia="zh-TW" w:bidi="zh-TW"/>
              </w:rPr>
              <w:t>分包计划</w:t>
            </w:r>
            <w:r w:rsidRPr="000F221D">
              <w:rPr>
                <w:rFonts w:cs="MingLiU" w:hint="eastAsia"/>
                <w:kern w:val="0"/>
                <w:sz w:val="18"/>
                <w:shd w:val="clear" w:color="auto" w:fill="FFFFFF"/>
                <w:lang w:val="zh-TW" w:eastAsia="zh-TW" w:bidi="zh-TW"/>
              </w:rPr>
              <w:t>，</w:t>
            </w:r>
            <w:r w:rsidRPr="000F221D">
              <w:rPr>
                <w:rFonts w:cs="MingLiU"/>
                <w:kern w:val="0"/>
                <w:sz w:val="18"/>
                <w:shd w:val="clear" w:color="auto" w:fill="FFFFFF"/>
                <w:lang w:val="zh-TW" w:eastAsia="zh-TW" w:bidi="zh-TW"/>
              </w:rPr>
              <w:t>符合招标文件第二章</w:t>
            </w:r>
            <w:r w:rsidRPr="000F221D">
              <w:rPr>
                <w:rFonts w:cs="MingLiU" w:hint="eastAsia"/>
                <w:kern w:val="0"/>
                <w:sz w:val="18"/>
                <w:shd w:val="clear" w:color="auto" w:fill="FFFFFF"/>
                <w:lang w:val="zh-TW" w:eastAsia="zh-TW" w:bidi="zh-TW"/>
              </w:rPr>
              <w:t>“投标人须知”第1.11款规定。</w:t>
            </w:r>
          </w:p>
          <w:p w14:paraId="4869F639" w14:textId="77777777" w:rsidR="000F221D" w:rsidRPr="000F221D" w:rsidRDefault="000F221D" w:rsidP="000F221D">
            <w:pPr>
              <w:tabs>
                <w:tab w:val="left" w:pos="962"/>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（8）</w:t>
            </w:r>
            <w:r w:rsidRPr="000F221D">
              <w:rPr>
                <w:rFonts w:cs="MingLiU"/>
                <w:kern w:val="0"/>
                <w:sz w:val="18"/>
                <w:shd w:val="clear" w:color="auto" w:fill="FFFFFF"/>
                <w:lang w:val="zh-TW" w:eastAsia="zh-TW" w:bidi="zh-TW"/>
              </w:rPr>
              <w:t>同一投标人未提交两个以上不同的投标文件</w:t>
            </w:r>
            <w:r w:rsidRPr="000F221D">
              <w:rPr>
                <w:rFonts w:cs="MingLiU" w:hint="eastAsia"/>
                <w:kern w:val="0"/>
                <w:sz w:val="18"/>
                <w:shd w:val="clear" w:color="auto" w:fill="FFFFFF"/>
                <w:lang w:val="zh-TW" w:eastAsia="zh-TW" w:bidi="zh-TW"/>
              </w:rPr>
              <w:t>。</w:t>
            </w:r>
          </w:p>
          <w:p w14:paraId="2417BD87" w14:textId="77777777" w:rsidR="000F221D" w:rsidRPr="000F221D" w:rsidRDefault="000F221D" w:rsidP="000F221D">
            <w:pPr>
              <w:tabs>
                <w:tab w:val="left" w:pos="1181"/>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（9）</w:t>
            </w:r>
            <w:r w:rsidRPr="000F221D">
              <w:rPr>
                <w:rFonts w:cs="MingLiU"/>
                <w:kern w:val="0"/>
                <w:sz w:val="18"/>
                <w:shd w:val="clear" w:color="auto" w:fill="FFFFFF"/>
                <w:lang w:val="zh-TW" w:eastAsia="zh-TW" w:bidi="zh-TW"/>
              </w:rPr>
              <w:t>投标文件中未出现有关投标报价的内容。</w:t>
            </w:r>
          </w:p>
          <w:p w14:paraId="3DCEAF32" w14:textId="77777777" w:rsidR="000F221D" w:rsidRPr="000F221D" w:rsidRDefault="000F221D" w:rsidP="000F221D">
            <w:pPr>
              <w:tabs>
                <w:tab w:val="left" w:pos="936"/>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（10）</w:t>
            </w:r>
            <w:r w:rsidRPr="000F221D">
              <w:rPr>
                <w:rFonts w:cs="MingLiU"/>
                <w:kern w:val="0"/>
                <w:sz w:val="18"/>
                <w:shd w:val="clear" w:color="auto" w:fill="FFFFFF"/>
                <w:lang w:val="zh-TW" w:eastAsia="zh-TW" w:bidi="zh-TW"/>
              </w:rPr>
              <w:t>投标文件载明的招标项目完成期限</w:t>
            </w:r>
            <w:r w:rsidRPr="000F221D">
              <w:rPr>
                <w:rFonts w:cs="MingLiU" w:hint="eastAsia"/>
                <w:kern w:val="0"/>
                <w:sz w:val="18"/>
                <w:shd w:val="clear" w:color="auto" w:fill="FFFFFF"/>
                <w:lang w:val="zh-TW" w:eastAsia="zh-TW" w:bidi="zh-TW"/>
              </w:rPr>
              <w:t>符合招标文件规定</w:t>
            </w:r>
            <w:r w:rsidRPr="000F221D">
              <w:rPr>
                <w:rFonts w:cs="MingLiU"/>
                <w:kern w:val="0"/>
                <w:sz w:val="18"/>
                <w:shd w:val="clear" w:color="auto" w:fill="FFFFFF"/>
                <w:lang w:val="zh-TW" w:eastAsia="zh-TW" w:bidi="zh-TW"/>
              </w:rPr>
              <w:t>。</w:t>
            </w:r>
          </w:p>
          <w:p w14:paraId="3D23F21F" w14:textId="77777777" w:rsidR="000F221D" w:rsidRPr="000F221D" w:rsidRDefault="000F221D" w:rsidP="000F221D">
            <w:pPr>
              <w:tabs>
                <w:tab w:val="left" w:pos="1181"/>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（11）</w:t>
            </w:r>
            <w:r w:rsidRPr="000F221D">
              <w:rPr>
                <w:rFonts w:cs="MingLiU"/>
                <w:kern w:val="0"/>
                <w:sz w:val="18"/>
                <w:shd w:val="clear" w:color="auto" w:fill="FFFFFF"/>
                <w:lang w:val="zh-TW" w:eastAsia="zh-TW" w:bidi="zh-TW"/>
              </w:rPr>
              <w:t>投标文件对招标文件的实质性要求和条件作出响应。</w:t>
            </w:r>
          </w:p>
          <w:p w14:paraId="270C6AC0" w14:textId="77777777" w:rsidR="000F221D" w:rsidRPr="000F221D" w:rsidRDefault="000F221D" w:rsidP="000F221D">
            <w:pPr>
              <w:tabs>
                <w:tab w:val="left" w:pos="1176"/>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（12）</w:t>
            </w:r>
            <w:r w:rsidRPr="000F221D">
              <w:rPr>
                <w:rFonts w:cs="MingLiU"/>
                <w:kern w:val="0"/>
                <w:sz w:val="18"/>
                <w:shd w:val="clear" w:color="auto" w:fill="FFFFFF"/>
                <w:lang w:val="zh-TW" w:eastAsia="zh-TW" w:bidi="zh-TW"/>
              </w:rPr>
              <w:t>权利义务符合招标文件规定</w:t>
            </w:r>
            <w:r w:rsidRPr="000F221D">
              <w:rPr>
                <w:rFonts w:cs="MingLiU"/>
                <w:bCs/>
                <w:kern w:val="0"/>
                <w:sz w:val="18"/>
                <w:shd w:val="clear" w:color="auto" w:fill="FFFFFF"/>
                <w:lang w:val="zh-TW" w:eastAsia="zh-TW" w:bidi="zh-TW"/>
              </w:rPr>
              <w:t>：</w:t>
            </w:r>
          </w:p>
          <w:p w14:paraId="22681946" w14:textId="77777777" w:rsidR="000F221D" w:rsidRPr="000F221D" w:rsidRDefault="000F221D" w:rsidP="000F221D">
            <w:pPr>
              <w:tabs>
                <w:tab w:val="left" w:pos="569"/>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a.</w:t>
            </w:r>
            <w:r w:rsidRPr="000F221D">
              <w:rPr>
                <w:rFonts w:cs="MingLiU"/>
                <w:kern w:val="0"/>
                <w:sz w:val="18"/>
                <w:shd w:val="clear" w:color="auto" w:fill="FFFFFF"/>
                <w:lang w:val="zh-TW" w:eastAsia="zh-TW" w:bidi="zh-TW"/>
              </w:rPr>
              <w:t>投标人应接受招标文件规定的风险划分原则，未提出新的风险划分办法；</w:t>
            </w:r>
          </w:p>
          <w:p w14:paraId="0E9E5DE3" w14:textId="77777777" w:rsidR="000F221D" w:rsidRPr="000F221D" w:rsidRDefault="000F221D" w:rsidP="000F221D">
            <w:pPr>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b.</w:t>
            </w:r>
            <w:r w:rsidRPr="000F221D">
              <w:rPr>
                <w:rFonts w:cs="MingLiU"/>
                <w:kern w:val="0"/>
                <w:sz w:val="18"/>
                <w:shd w:val="clear" w:color="auto" w:fill="FFFFFF"/>
                <w:lang w:val="zh-TW" w:eastAsia="zh-TW" w:bidi="zh-TW"/>
              </w:rPr>
              <w:t>投标人未增加委托人的责任范围，或减少投标人义务；</w:t>
            </w:r>
          </w:p>
          <w:p w14:paraId="6C847D91" w14:textId="77777777" w:rsidR="000F221D" w:rsidRPr="000F221D" w:rsidRDefault="000F221D" w:rsidP="000F221D">
            <w:pPr>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c.</w:t>
            </w:r>
            <w:r w:rsidRPr="000F221D">
              <w:rPr>
                <w:rFonts w:cs="MingLiU"/>
                <w:kern w:val="0"/>
                <w:sz w:val="18"/>
                <w:shd w:val="clear" w:color="auto" w:fill="FFFFFF"/>
                <w:lang w:val="zh-TW" w:eastAsia="zh-TW" w:bidi="zh-TW"/>
              </w:rPr>
              <w:t>投标人未提出不同的支付办法；</w:t>
            </w:r>
          </w:p>
          <w:p w14:paraId="31D2150B" w14:textId="77777777" w:rsidR="000F221D" w:rsidRPr="000F221D" w:rsidRDefault="000F221D" w:rsidP="000F221D">
            <w:pPr>
              <w:tabs>
                <w:tab w:val="left" w:pos="703"/>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d.</w:t>
            </w:r>
            <w:r w:rsidRPr="000F221D">
              <w:rPr>
                <w:rFonts w:cs="MingLiU"/>
                <w:kern w:val="0"/>
                <w:sz w:val="18"/>
                <w:shd w:val="clear" w:color="auto" w:fill="FFFFFF"/>
                <w:lang w:val="zh-TW" w:eastAsia="zh-TW" w:bidi="zh-TW"/>
              </w:rPr>
              <w:t>投标人对合同纠纷、事故处理办法未提出异议；</w:t>
            </w:r>
          </w:p>
          <w:p w14:paraId="637E1A17" w14:textId="77777777" w:rsidR="000F221D" w:rsidRPr="000F221D" w:rsidRDefault="000F221D" w:rsidP="000F221D">
            <w:pPr>
              <w:tabs>
                <w:tab w:val="left" w:pos="689"/>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e.</w:t>
            </w:r>
            <w:r w:rsidRPr="000F221D">
              <w:rPr>
                <w:rFonts w:cs="MingLiU"/>
                <w:kern w:val="0"/>
                <w:sz w:val="18"/>
                <w:shd w:val="clear" w:color="auto" w:fill="FFFFFF"/>
                <w:lang w:val="zh-TW" w:eastAsia="zh-TW" w:bidi="zh-TW"/>
              </w:rPr>
              <w:t>投标人在投标活动中无欺诈行为；</w:t>
            </w:r>
          </w:p>
          <w:p w14:paraId="77BBCF0D" w14:textId="77777777" w:rsidR="000F221D" w:rsidRPr="000F221D" w:rsidRDefault="000F221D" w:rsidP="000F221D">
            <w:pPr>
              <w:tabs>
                <w:tab w:val="left" w:pos="679"/>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f.</w:t>
            </w:r>
            <w:r w:rsidRPr="000F221D">
              <w:rPr>
                <w:rFonts w:cs="MingLiU"/>
                <w:kern w:val="0"/>
                <w:sz w:val="18"/>
                <w:shd w:val="clear" w:color="auto" w:fill="FFFFFF"/>
                <w:lang w:val="zh-TW" w:eastAsia="zh-TW" w:bidi="zh-TW"/>
              </w:rPr>
              <w:t>投标人未对合同条款有重要保留。</w:t>
            </w:r>
          </w:p>
        </w:tc>
      </w:tr>
      <w:tr w:rsidR="000F221D" w:rsidRPr="000F221D" w14:paraId="4DF9CDB7" w14:textId="77777777" w:rsidTr="000F221D">
        <w:trPr>
          <w:trHeight w:val="340"/>
          <w:jc w:val="center"/>
        </w:trPr>
        <w:tc>
          <w:tcPr>
            <w:tcW w:w="366" w:type="pct"/>
            <w:shd w:val="clear" w:color="auto" w:fill="auto"/>
            <w:vAlign w:val="center"/>
          </w:tcPr>
          <w:p w14:paraId="40D8DD9B" w14:textId="77777777" w:rsidR="000F221D" w:rsidRPr="000F221D" w:rsidRDefault="000F221D" w:rsidP="000F221D">
            <w:pPr>
              <w:snapToGrid w:val="0"/>
              <w:jc w:val="center"/>
              <w:rPr>
                <w:rFonts w:cs="Times New Roman"/>
                <w:color w:val="auto"/>
                <w:sz w:val="18"/>
              </w:rPr>
            </w:pPr>
            <w:r w:rsidRPr="000F221D">
              <w:rPr>
                <w:rFonts w:cs="Times New Roman" w:hint="eastAsia"/>
                <w:color w:val="auto"/>
                <w:sz w:val="18"/>
              </w:rPr>
              <w:lastRenderedPageBreak/>
              <w:t>2.1.1</w:t>
            </w:r>
          </w:p>
          <w:p w14:paraId="5ABA6025" w14:textId="77777777" w:rsidR="000F221D" w:rsidRPr="000F221D" w:rsidRDefault="000F221D" w:rsidP="000F221D">
            <w:pPr>
              <w:snapToGrid w:val="0"/>
              <w:jc w:val="center"/>
              <w:rPr>
                <w:rFonts w:cs="Times New Roman"/>
                <w:color w:val="auto"/>
                <w:sz w:val="18"/>
              </w:rPr>
            </w:pPr>
            <w:r w:rsidRPr="000F221D">
              <w:rPr>
                <w:rFonts w:cs="Times New Roman" w:hint="eastAsia"/>
                <w:color w:val="auto"/>
                <w:sz w:val="18"/>
              </w:rPr>
              <w:t>2.1.3</w:t>
            </w:r>
          </w:p>
        </w:tc>
        <w:tc>
          <w:tcPr>
            <w:tcW w:w="736" w:type="pct"/>
            <w:shd w:val="clear" w:color="auto" w:fill="auto"/>
            <w:vAlign w:val="center"/>
          </w:tcPr>
          <w:p w14:paraId="3B07474E" w14:textId="77777777" w:rsidR="000F221D" w:rsidRPr="000F221D" w:rsidRDefault="000F221D" w:rsidP="000F221D">
            <w:pPr>
              <w:tabs>
                <w:tab w:val="left" w:pos="735"/>
              </w:tabs>
              <w:snapToGrid w:val="0"/>
              <w:jc w:val="center"/>
              <w:rPr>
                <w:rFonts w:cs="Times New Roman"/>
                <w:color w:val="auto"/>
                <w:sz w:val="18"/>
              </w:rPr>
            </w:pPr>
            <w:r w:rsidRPr="000F221D">
              <w:rPr>
                <w:rFonts w:cs="Times New Roman"/>
                <w:color w:val="auto"/>
                <w:sz w:val="18"/>
              </w:rPr>
              <w:t>形式评审与响应性评审标准</w:t>
            </w:r>
          </w:p>
        </w:tc>
        <w:tc>
          <w:tcPr>
            <w:tcW w:w="3898" w:type="pct"/>
            <w:shd w:val="clear" w:color="auto" w:fill="auto"/>
          </w:tcPr>
          <w:p w14:paraId="21474957" w14:textId="77777777" w:rsidR="000F221D" w:rsidRPr="000F221D" w:rsidRDefault="000F221D" w:rsidP="000F221D">
            <w:pPr>
              <w:adjustRightInd w:val="0"/>
              <w:snapToGrid w:val="0"/>
              <w:jc w:val="left"/>
              <w:rPr>
                <w:rFonts w:cs="MingLiU"/>
                <w:kern w:val="0"/>
                <w:sz w:val="18"/>
                <w:shd w:val="clear" w:color="auto" w:fill="FFFFFF"/>
                <w:lang w:val="zh-TW" w:eastAsia="zh-TW" w:bidi="zh-TW"/>
              </w:rPr>
            </w:pPr>
            <w:r w:rsidRPr="000F221D">
              <w:rPr>
                <w:rFonts w:cs="MingLiU"/>
                <w:bCs/>
                <w:kern w:val="0"/>
                <w:sz w:val="18"/>
                <w:shd w:val="clear" w:color="auto" w:fill="FFFFFF"/>
                <w:lang w:val="zh-TW" w:eastAsia="zh-TW" w:bidi="zh-TW"/>
              </w:rPr>
              <w:t>第二个信封（报价文件）评审标准：</w:t>
            </w:r>
          </w:p>
          <w:p w14:paraId="46D54574" w14:textId="77777777" w:rsidR="000F221D" w:rsidRPr="000F221D" w:rsidRDefault="000F221D" w:rsidP="000F221D">
            <w:pPr>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（1）</w:t>
            </w:r>
            <w:r w:rsidRPr="000F221D">
              <w:rPr>
                <w:rFonts w:cs="MingLiU"/>
                <w:kern w:val="0"/>
                <w:sz w:val="18"/>
                <w:shd w:val="clear" w:color="auto" w:fill="FFFFFF"/>
                <w:lang w:val="zh-TW" w:eastAsia="zh-TW" w:bidi="zh-TW"/>
              </w:rPr>
              <w:t>投标文件按照招标文件规定的格式、内容填写，字迹清晰可辨，内容齐全完整：</w:t>
            </w:r>
          </w:p>
          <w:p w14:paraId="7ED64B7A" w14:textId="77777777" w:rsidR="000F221D" w:rsidRPr="000F221D" w:rsidRDefault="000F221D" w:rsidP="000F221D">
            <w:pPr>
              <w:tabs>
                <w:tab w:val="left" w:pos="569"/>
              </w:tabs>
              <w:adjustRightInd w:val="0"/>
              <w:snapToGrid w:val="0"/>
              <w:ind w:firstLineChars="100" w:firstLine="180"/>
              <w:jc w:val="left"/>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a.</w:t>
            </w:r>
            <w:r w:rsidRPr="000F221D">
              <w:rPr>
                <w:rFonts w:cs="MingLiU"/>
                <w:kern w:val="0"/>
                <w:sz w:val="18"/>
                <w:shd w:val="clear" w:color="auto" w:fill="FFFFFF"/>
                <w:lang w:val="zh-TW" w:eastAsia="zh-TW" w:bidi="zh-TW"/>
              </w:rPr>
              <w:t>投标函按招标文件规定填报了项目名称、标段号、补遗书编号（如有）、投标价（包括大写金额和小写金额）；</w:t>
            </w:r>
          </w:p>
          <w:p w14:paraId="7E1A8D70" w14:textId="77777777" w:rsidR="000F221D" w:rsidRPr="000F221D" w:rsidRDefault="000F221D" w:rsidP="000F221D">
            <w:pPr>
              <w:tabs>
                <w:tab w:val="left" w:pos="593"/>
              </w:tabs>
              <w:adjustRightInd w:val="0"/>
              <w:snapToGrid w:val="0"/>
              <w:ind w:firstLineChars="100" w:firstLine="180"/>
              <w:jc w:val="left"/>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b.</w:t>
            </w:r>
            <w:r w:rsidRPr="000F221D">
              <w:rPr>
                <w:rFonts w:cs="MingLiU"/>
                <w:kern w:val="0"/>
                <w:sz w:val="18"/>
                <w:shd w:val="clear" w:color="auto" w:fill="FFFFFF"/>
                <w:lang w:val="zh-TW" w:eastAsia="zh-TW" w:bidi="zh-TW"/>
              </w:rPr>
              <w:t>已标价报价清单说明文字与招标文件规定一致，未进行实质性修改和删减；</w:t>
            </w:r>
          </w:p>
          <w:p w14:paraId="5BB10749" w14:textId="77777777" w:rsidR="000F221D" w:rsidRPr="000F221D" w:rsidRDefault="000F221D" w:rsidP="000F221D">
            <w:pPr>
              <w:adjustRightInd w:val="0"/>
              <w:snapToGrid w:val="0"/>
              <w:ind w:firstLineChars="100" w:firstLine="180"/>
              <w:jc w:val="left"/>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c.</w:t>
            </w:r>
            <w:r w:rsidRPr="000F221D">
              <w:rPr>
                <w:rFonts w:cs="MingLiU"/>
                <w:kern w:val="0"/>
                <w:sz w:val="18"/>
                <w:shd w:val="clear" w:color="auto" w:fill="FFFFFF"/>
                <w:lang w:val="zh-TW" w:eastAsia="zh-TW" w:bidi="zh-TW"/>
              </w:rPr>
              <w:t>投标文件组成齐全完整，内容均按规定填写。</w:t>
            </w:r>
          </w:p>
          <w:p w14:paraId="31715044" w14:textId="77777777" w:rsidR="000F221D" w:rsidRPr="000F221D" w:rsidRDefault="000F221D" w:rsidP="000F221D">
            <w:pPr>
              <w:tabs>
                <w:tab w:val="left" w:pos="948"/>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（2）</w:t>
            </w:r>
            <w:r w:rsidRPr="000F221D">
              <w:rPr>
                <w:rFonts w:cs="MingLiU"/>
                <w:kern w:val="0"/>
                <w:sz w:val="18"/>
                <w:shd w:val="clear" w:color="auto" w:fill="FFFFFF"/>
                <w:lang w:val="zh-TW" w:eastAsia="zh-TW" w:bidi="zh-TW"/>
              </w:rPr>
              <w:t>投标文件上法定代表人或其委托代理人的签字、投标人的单位章盖章齐全，符合招标文件规定。</w:t>
            </w:r>
          </w:p>
          <w:p w14:paraId="632104E3" w14:textId="77777777" w:rsidR="000F221D" w:rsidRPr="000F221D" w:rsidRDefault="000F221D" w:rsidP="000F221D">
            <w:pPr>
              <w:tabs>
                <w:tab w:val="left" w:pos="1075"/>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（3）投标总报价和分项报价均未超过招标文件设定的对应的最高投标限价。</w:t>
            </w:r>
          </w:p>
          <w:p w14:paraId="04C55D8C" w14:textId="77777777" w:rsidR="000F221D" w:rsidRPr="000F221D" w:rsidRDefault="000F221D" w:rsidP="000F221D">
            <w:pPr>
              <w:tabs>
                <w:tab w:val="left" w:pos="1075"/>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（4）</w:t>
            </w:r>
            <w:r w:rsidRPr="000F221D">
              <w:rPr>
                <w:rFonts w:cs="MingLiU"/>
                <w:kern w:val="0"/>
                <w:sz w:val="18"/>
                <w:shd w:val="clear" w:color="auto" w:fill="FFFFFF"/>
                <w:lang w:val="zh-TW" w:eastAsia="zh-TW" w:bidi="zh-TW"/>
              </w:rPr>
              <w:t>投标报价的大写金额能够确定具体数值。</w:t>
            </w:r>
          </w:p>
          <w:p w14:paraId="22A2789C" w14:textId="77777777" w:rsidR="000F221D" w:rsidRPr="000F221D" w:rsidRDefault="000F221D" w:rsidP="000F221D">
            <w:pPr>
              <w:tabs>
                <w:tab w:val="left" w:pos="965"/>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（5）</w:t>
            </w:r>
            <w:r w:rsidRPr="000F221D">
              <w:rPr>
                <w:rFonts w:cs="MingLiU"/>
                <w:kern w:val="0"/>
                <w:sz w:val="18"/>
                <w:shd w:val="clear" w:color="auto" w:fill="FFFFFF"/>
                <w:lang w:val="zh-TW" w:eastAsia="zh-TW" w:bidi="zh-TW"/>
              </w:rPr>
              <w:t>同一投标人未提交两个以上不同的投标报价。</w:t>
            </w:r>
          </w:p>
        </w:tc>
      </w:tr>
      <w:tr w:rsidR="000F221D" w:rsidRPr="000F221D" w14:paraId="2C1CF7FA" w14:textId="77777777" w:rsidTr="000F221D">
        <w:trPr>
          <w:trHeight w:val="340"/>
          <w:jc w:val="center"/>
        </w:trPr>
        <w:tc>
          <w:tcPr>
            <w:tcW w:w="366" w:type="pct"/>
            <w:shd w:val="clear" w:color="auto" w:fill="auto"/>
            <w:vAlign w:val="center"/>
          </w:tcPr>
          <w:p w14:paraId="0355C58B" w14:textId="77777777" w:rsidR="000F221D" w:rsidRPr="000F221D" w:rsidRDefault="000F221D" w:rsidP="000F221D">
            <w:pPr>
              <w:snapToGrid w:val="0"/>
              <w:jc w:val="center"/>
              <w:rPr>
                <w:rFonts w:cs="Times New Roman"/>
                <w:color w:val="auto"/>
                <w:kern w:val="20"/>
                <w:sz w:val="18"/>
              </w:rPr>
            </w:pPr>
            <w:r w:rsidRPr="000F221D">
              <w:rPr>
                <w:rFonts w:cs="Times New Roman" w:hint="eastAsia"/>
                <w:color w:val="auto"/>
                <w:kern w:val="20"/>
                <w:sz w:val="18"/>
              </w:rPr>
              <w:t>2.1.2</w:t>
            </w:r>
          </w:p>
        </w:tc>
        <w:tc>
          <w:tcPr>
            <w:tcW w:w="736" w:type="pct"/>
            <w:shd w:val="clear" w:color="auto" w:fill="auto"/>
            <w:vAlign w:val="center"/>
          </w:tcPr>
          <w:p w14:paraId="0C8813BB" w14:textId="77777777" w:rsidR="000F221D" w:rsidRPr="000F221D" w:rsidRDefault="000F221D" w:rsidP="000F221D">
            <w:pPr>
              <w:snapToGrid w:val="0"/>
              <w:jc w:val="center"/>
              <w:rPr>
                <w:rFonts w:cs="Times New Roman"/>
                <w:color w:val="auto"/>
                <w:kern w:val="20"/>
                <w:sz w:val="18"/>
              </w:rPr>
            </w:pPr>
            <w:r w:rsidRPr="000F221D">
              <w:rPr>
                <w:rFonts w:cs="Times New Roman" w:hint="eastAsia"/>
                <w:color w:val="auto"/>
                <w:kern w:val="20"/>
                <w:sz w:val="18"/>
              </w:rPr>
              <w:t>资格</w:t>
            </w:r>
          </w:p>
          <w:p w14:paraId="5B69A32E" w14:textId="77777777" w:rsidR="000F221D" w:rsidRPr="000F221D" w:rsidRDefault="000F221D" w:rsidP="000F221D">
            <w:pPr>
              <w:snapToGrid w:val="0"/>
              <w:jc w:val="center"/>
              <w:rPr>
                <w:rFonts w:cs="Times New Roman"/>
                <w:color w:val="auto"/>
                <w:kern w:val="20"/>
                <w:sz w:val="18"/>
              </w:rPr>
            </w:pPr>
            <w:r w:rsidRPr="000F221D">
              <w:rPr>
                <w:rFonts w:cs="Times New Roman" w:hint="eastAsia"/>
                <w:color w:val="auto"/>
                <w:kern w:val="20"/>
                <w:sz w:val="18"/>
              </w:rPr>
              <w:t>评审标准</w:t>
            </w:r>
          </w:p>
        </w:tc>
        <w:tc>
          <w:tcPr>
            <w:tcW w:w="3898" w:type="pct"/>
            <w:shd w:val="clear" w:color="auto" w:fill="auto"/>
          </w:tcPr>
          <w:p w14:paraId="7EA60907" w14:textId="77777777" w:rsidR="000F221D" w:rsidRPr="000F221D" w:rsidRDefault="000F221D" w:rsidP="000F221D">
            <w:pPr>
              <w:tabs>
                <w:tab w:val="left" w:pos="946"/>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（1）投标人具备有效的营业执照、资质证书、资质认定证书和基本账户开户证明材料。</w:t>
            </w:r>
          </w:p>
          <w:p w14:paraId="42B55245" w14:textId="77777777" w:rsidR="000F221D" w:rsidRPr="000F221D" w:rsidRDefault="000F221D" w:rsidP="000F221D">
            <w:pPr>
              <w:tabs>
                <w:tab w:val="left" w:pos="1073"/>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（2）</w:t>
            </w:r>
            <w:r w:rsidRPr="000F221D">
              <w:rPr>
                <w:rFonts w:cs="MingLiU"/>
                <w:kern w:val="0"/>
                <w:sz w:val="18"/>
                <w:shd w:val="clear" w:color="auto" w:fill="FFFFFF"/>
                <w:lang w:val="zh-TW" w:eastAsia="zh-TW" w:bidi="zh-TW"/>
              </w:rPr>
              <w:t>投标人的资质等级符合招标文件规定。</w:t>
            </w:r>
          </w:p>
          <w:p w14:paraId="4121FD4E" w14:textId="77777777" w:rsidR="000F221D" w:rsidRPr="000F221D" w:rsidRDefault="000F221D" w:rsidP="000F221D">
            <w:pPr>
              <w:tabs>
                <w:tab w:val="left" w:pos="1078"/>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（3）</w:t>
            </w:r>
            <w:r w:rsidRPr="000F221D">
              <w:rPr>
                <w:rFonts w:cs="MingLiU"/>
                <w:kern w:val="0"/>
                <w:sz w:val="18"/>
                <w:shd w:val="clear" w:color="auto" w:fill="FFFFFF"/>
                <w:lang w:val="zh-TW" w:eastAsia="zh-TW" w:bidi="zh-TW"/>
              </w:rPr>
              <w:t>投标人的类似项目业绩符合招标文件规定。</w:t>
            </w:r>
          </w:p>
          <w:p w14:paraId="4FFF63D0" w14:textId="77777777" w:rsidR="000F221D" w:rsidRPr="000F221D" w:rsidRDefault="000F221D" w:rsidP="000F221D">
            <w:pPr>
              <w:tabs>
                <w:tab w:val="left" w:pos="1075"/>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（4）</w:t>
            </w:r>
            <w:r w:rsidRPr="000F221D">
              <w:rPr>
                <w:rFonts w:cs="MingLiU"/>
                <w:kern w:val="0"/>
                <w:sz w:val="18"/>
                <w:shd w:val="clear" w:color="auto" w:fill="FFFFFF"/>
                <w:lang w:val="zh-TW" w:eastAsia="zh-TW" w:bidi="zh-TW"/>
              </w:rPr>
              <w:t>投标人的信誉符合招标文件规定。</w:t>
            </w:r>
          </w:p>
          <w:p w14:paraId="13A51189" w14:textId="77777777" w:rsidR="000F221D" w:rsidRPr="000F221D" w:rsidRDefault="000F221D" w:rsidP="000F221D">
            <w:pPr>
              <w:tabs>
                <w:tab w:val="left" w:pos="1078"/>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（5）</w:t>
            </w:r>
            <w:r w:rsidRPr="000F221D">
              <w:rPr>
                <w:rFonts w:cs="MingLiU"/>
                <w:kern w:val="0"/>
                <w:sz w:val="18"/>
                <w:shd w:val="clear" w:color="auto" w:fill="FFFFFF"/>
                <w:lang w:val="zh-TW" w:eastAsia="zh-TW" w:bidi="zh-TW"/>
              </w:rPr>
              <w:t>投标人的项目负责人资格符合招标文件规定。</w:t>
            </w:r>
          </w:p>
          <w:p w14:paraId="3E9E689F" w14:textId="77777777" w:rsidR="000F221D" w:rsidRPr="000F221D" w:rsidRDefault="000F221D" w:rsidP="000F221D">
            <w:pPr>
              <w:tabs>
                <w:tab w:val="left" w:pos="1078"/>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（6）</w:t>
            </w:r>
            <w:r w:rsidRPr="000F221D">
              <w:rPr>
                <w:rFonts w:cs="宋体" w:hint="eastAsia"/>
                <w:color w:val="auto"/>
                <w:kern w:val="0"/>
                <w:sz w:val="18"/>
              </w:rPr>
              <w:t>投标人的其他要求符合招标文件规定。</w:t>
            </w:r>
          </w:p>
          <w:p w14:paraId="5E2069E9" w14:textId="77777777" w:rsidR="000F221D" w:rsidRPr="000F221D" w:rsidRDefault="000F221D" w:rsidP="000F221D">
            <w:pPr>
              <w:tabs>
                <w:tab w:val="left" w:pos="1073"/>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（7）</w:t>
            </w:r>
            <w:r w:rsidRPr="000F221D">
              <w:rPr>
                <w:rFonts w:cs="MingLiU"/>
                <w:kern w:val="0"/>
                <w:sz w:val="18"/>
                <w:shd w:val="clear" w:color="auto" w:fill="FFFFFF"/>
                <w:lang w:val="zh-TW" w:eastAsia="zh-TW" w:bidi="zh-TW"/>
              </w:rPr>
              <w:t>投标人不存在第二章“投标人须知”第1.4.3项或第1.4.4项规定的任何一种情形。</w:t>
            </w:r>
          </w:p>
          <w:p w14:paraId="1C8BFACB" w14:textId="77777777" w:rsidR="000F221D" w:rsidRPr="000F221D" w:rsidRDefault="000F221D" w:rsidP="000F221D">
            <w:pPr>
              <w:tabs>
                <w:tab w:val="left" w:pos="1073"/>
              </w:tabs>
              <w:adjustRightInd w:val="0"/>
              <w:snapToGrid w:val="0"/>
              <w:ind w:firstLineChars="100" w:firstLine="180"/>
              <w:rPr>
                <w:rFonts w:cs="MingLiU"/>
                <w:kern w:val="0"/>
                <w:sz w:val="18"/>
                <w:shd w:val="clear" w:color="auto" w:fill="FFFFFF"/>
                <w:lang w:val="zh-TW" w:eastAsia="zh-TW" w:bidi="zh-TW"/>
              </w:rPr>
            </w:pPr>
            <w:r w:rsidRPr="000F221D">
              <w:rPr>
                <w:rFonts w:cs="MingLiU" w:hint="eastAsia"/>
                <w:kern w:val="0"/>
                <w:sz w:val="18"/>
                <w:shd w:val="clear" w:color="auto" w:fill="FFFFFF"/>
                <w:lang w:val="zh-TW" w:eastAsia="zh-TW" w:bidi="zh-TW"/>
              </w:rPr>
              <w:t>（8）</w:t>
            </w:r>
            <w:r w:rsidRPr="000F221D">
              <w:rPr>
                <w:rFonts w:cs="MingLiU"/>
                <w:kern w:val="0"/>
                <w:sz w:val="18"/>
                <w:shd w:val="clear" w:color="auto" w:fill="FFFFFF"/>
                <w:lang w:val="zh-TW" w:eastAsia="zh-TW" w:bidi="zh-TW"/>
              </w:rPr>
              <w:t>投标人符合第二章“投标人须知”第1.4.5项规定。</w:t>
            </w:r>
          </w:p>
          <w:p w14:paraId="41210DD8" w14:textId="77777777" w:rsidR="000F221D" w:rsidRPr="000F221D" w:rsidRDefault="000F221D" w:rsidP="000F221D">
            <w:pPr>
              <w:adjustRightInd w:val="0"/>
              <w:snapToGrid w:val="0"/>
              <w:ind w:firstLineChars="100" w:firstLine="180"/>
              <w:rPr>
                <w:rFonts w:cs="MingLiU"/>
                <w:kern w:val="0"/>
                <w:sz w:val="18"/>
                <w:shd w:val="clear" w:color="auto" w:fill="FFFFFF"/>
                <w:lang w:val="zh-TW" w:bidi="zh-TW"/>
              </w:rPr>
            </w:pPr>
            <w:r w:rsidRPr="000F221D">
              <w:rPr>
                <w:rFonts w:cs="MingLiU" w:hint="eastAsia"/>
                <w:kern w:val="0"/>
                <w:sz w:val="18"/>
                <w:shd w:val="clear" w:color="auto" w:fill="FFFFFF"/>
                <w:lang w:val="zh-TW" w:eastAsia="zh-TW" w:bidi="zh-TW"/>
              </w:rPr>
              <w:t>（9）以联合体形式参与投标的，联合体各方均未再以自己名义单独或参加其他联合体在同一标段中投标；独立参与投标的，投标人未同时参加联合体在同一标段中投标。</w:t>
            </w:r>
          </w:p>
        </w:tc>
      </w:tr>
    </w:tbl>
    <w:p w14:paraId="6E6209DC" w14:textId="77777777" w:rsidR="000F221D" w:rsidRPr="000F221D" w:rsidRDefault="000F221D" w:rsidP="000F221D">
      <w:pPr>
        <w:snapToGrid w:val="0"/>
        <w:rPr>
          <w:rFonts w:cs="Times New Roman"/>
          <w:color w:val="auto"/>
          <w:sz w:val="18"/>
        </w:rPr>
      </w:pPr>
    </w:p>
    <w:p w14:paraId="4221272C" w14:textId="53AE72D4" w:rsidR="000F221D" w:rsidRPr="000F221D" w:rsidRDefault="000F221D" w:rsidP="000F221D">
      <w:pPr>
        <w:snapToGrid w:val="0"/>
        <w:rPr>
          <w:rFonts w:cs="Times New Roman"/>
          <w:color w:val="auto"/>
          <w:sz w:val="18"/>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1"/>
        <w:gridCol w:w="1662"/>
        <w:gridCol w:w="7215"/>
      </w:tblGrid>
      <w:tr w:rsidR="000F221D" w:rsidRPr="000F221D" w14:paraId="2191371D" w14:textId="77777777" w:rsidTr="000F221D">
        <w:trPr>
          <w:trHeight w:val="340"/>
          <w:jc w:val="center"/>
        </w:trPr>
        <w:tc>
          <w:tcPr>
            <w:tcW w:w="385" w:type="pct"/>
            <w:shd w:val="clear" w:color="auto" w:fill="auto"/>
            <w:vAlign w:val="center"/>
          </w:tcPr>
          <w:p w14:paraId="0CE88C58" w14:textId="77777777" w:rsidR="000F221D" w:rsidRPr="000F221D" w:rsidRDefault="000F221D" w:rsidP="000F221D">
            <w:pPr>
              <w:snapToGrid w:val="0"/>
              <w:jc w:val="center"/>
              <w:rPr>
                <w:rFonts w:cs="Times New Roman"/>
                <w:color w:val="auto"/>
                <w:sz w:val="18"/>
              </w:rPr>
            </w:pPr>
            <w:r w:rsidRPr="000F221D">
              <w:rPr>
                <w:rFonts w:cs="Times New Roman" w:hint="eastAsia"/>
                <w:color w:val="auto"/>
                <w:sz w:val="18"/>
              </w:rPr>
              <w:t>条款号</w:t>
            </w:r>
          </w:p>
        </w:tc>
        <w:tc>
          <w:tcPr>
            <w:tcW w:w="864" w:type="pct"/>
            <w:shd w:val="clear" w:color="auto" w:fill="auto"/>
            <w:vAlign w:val="center"/>
          </w:tcPr>
          <w:p w14:paraId="505CB8C6" w14:textId="77777777" w:rsidR="000F221D" w:rsidRPr="000F221D" w:rsidRDefault="000F221D" w:rsidP="000F221D">
            <w:pPr>
              <w:snapToGrid w:val="0"/>
              <w:jc w:val="center"/>
              <w:rPr>
                <w:rFonts w:cs="Times New Roman"/>
                <w:color w:val="auto"/>
                <w:sz w:val="18"/>
              </w:rPr>
            </w:pPr>
            <w:r w:rsidRPr="000F221D">
              <w:rPr>
                <w:rFonts w:cs="Times New Roman" w:hint="eastAsia"/>
                <w:color w:val="auto"/>
                <w:sz w:val="18"/>
              </w:rPr>
              <w:t>条款内容</w:t>
            </w:r>
          </w:p>
        </w:tc>
        <w:tc>
          <w:tcPr>
            <w:tcW w:w="3751" w:type="pct"/>
            <w:shd w:val="clear" w:color="auto" w:fill="auto"/>
            <w:vAlign w:val="center"/>
          </w:tcPr>
          <w:p w14:paraId="10297599" w14:textId="77777777" w:rsidR="000F221D" w:rsidRPr="000F221D" w:rsidRDefault="000F221D" w:rsidP="000F221D">
            <w:pPr>
              <w:adjustRightInd w:val="0"/>
              <w:snapToGrid w:val="0"/>
              <w:ind w:firstLineChars="100" w:firstLine="180"/>
              <w:jc w:val="center"/>
              <w:rPr>
                <w:rFonts w:cs="Times New Roman"/>
                <w:color w:val="auto"/>
                <w:sz w:val="18"/>
              </w:rPr>
            </w:pPr>
            <w:r w:rsidRPr="000F221D">
              <w:rPr>
                <w:rFonts w:cs="Times New Roman" w:hint="eastAsia"/>
                <w:color w:val="auto"/>
                <w:sz w:val="18"/>
              </w:rPr>
              <w:t>编列内容</w:t>
            </w:r>
          </w:p>
        </w:tc>
      </w:tr>
      <w:tr w:rsidR="000F221D" w:rsidRPr="000F221D" w14:paraId="645BD31E" w14:textId="77777777" w:rsidTr="000F221D">
        <w:trPr>
          <w:trHeight w:val="340"/>
          <w:jc w:val="center"/>
        </w:trPr>
        <w:tc>
          <w:tcPr>
            <w:tcW w:w="385" w:type="pct"/>
            <w:shd w:val="clear" w:color="auto" w:fill="auto"/>
            <w:vAlign w:val="center"/>
          </w:tcPr>
          <w:p w14:paraId="5AFC26C7" w14:textId="77777777" w:rsidR="000F221D" w:rsidRPr="000F221D" w:rsidRDefault="000F221D" w:rsidP="000F221D">
            <w:pPr>
              <w:snapToGrid w:val="0"/>
              <w:jc w:val="center"/>
              <w:rPr>
                <w:rFonts w:cs="Times New Roman"/>
                <w:color w:val="auto"/>
                <w:kern w:val="20"/>
                <w:sz w:val="18"/>
              </w:rPr>
            </w:pPr>
            <w:r w:rsidRPr="000F221D">
              <w:rPr>
                <w:rFonts w:cs="Times New Roman" w:hint="eastAsia"/>
                <w:color w:val="auto"/>
                <w:kern w:val="20"/>
                <w:sz w:val="18"/>
              </w:rPr>
              <w:t>2.2.1</w:t>
            </w:r>
          </w:p>
        </w:tc>
        <w:tc>
          <w:tcPr>
            <w:tcW w:w="864" w:type="pct"/>
            <w:shd w:val="clear" w:color="auto" w:fill="auto"/>
            <w:vAlign w:val="center"/>
          </w:tcPr>
          <w:p w14:paraId="166898EE" w14:textId="77777777" w:rsidR="000F221D" w:rsidRPr="000F221D" w:rsidRDefault="000F221D" w:rsidP="000F221D">
            <w:pPr>
              <w:snapToGrid w:val="0"/>
              <w:jc w:val="center"/>
              <w:rPr>
                <w:rFonts w:cs="MingLiU"/>
                <w:sz w:val="18"/>
                <w:lang w:val="zh-TW" w:eastAsia="zh-TW" w:bidi="zh-TW"/>
              </w:rPr>
            </w:pPr>
            <w:r w:rsidRPr="000F221D">
              <w:rPr>
                <w:rFonts w:cs="MingLiU"/>
                <w:sz w:val="18"/>
                <w:lang w:val="zh-TW" w:eastAsia="zh-TW" w:bidi="zh-TW"/>
              </w:rPr>
              <w:t>分值构成</w:t>
            </w:r>
          </w:p>
          <w:p w14:paraId="45BFA6DF" w14:textId="77777777" w:rsidR="000F221D" w:rsidRPr="000F221D" w:rsidRDefault="000F221D" w:rsidP="000F221D">
            <w:pPr>
              <w:snapToGrid w:val="0"/>
              <w:jc w:val="center"/>
              <w:rPr>
                <w:rFonts w:cs="Times New Roman"/>
                <w:color w:val="auto"/>
                <w:kern w:val="20"/>
                <w:sz w:val="18"/>
              </w:rPr>
            </w:pPr>
            <w:r w:rsidRPr="000F221D">
              <w:rPr>
                <w:rFonts w:cs="MingLiU"/>
                <w:sz w:val="18"/>
                <w:lang w:val="zh-TW" w:eastAsia="zh-TW" w:bidi="zh-TW"/>
              </w:rPr>
              <w:t>（总分100分）</w:t>
            </w:r>
          </w:p>
        </w:tc>
        <w:tc>
          <w:tcPr>
            <w:tcW w:w="3751" w:type="pct"/>
            <w:shd w:val="clear" w:color="auto" w:fill="auto"/>
          </w:tcPr>
          <w:p w14:paraId="64718CA1" w14:textId="77777777" w:rsidR="000F221D" w:rsidRPr="000F221D" w:rsidRDefault="000F221D" w:rsidP="000F221D">
            <w:pPr>
              <w:adjustRightInd w:val="0"/>
              <w:snapToGrid w:val="0"/>
              <w:ind w:firstLineChars="100" w:firstLine="180"/>
              <w:jc w:val="left"/>
              <w:rPr>
                <w:rFonts w:cs="MingLiU"/>
                <w:kern w:val="0"/>
                <w:sz w:val="18"/>
                <w:lang w:val="zh-TW" w:eastAsia="zh-TW" w:bidi="zh-TW"/>
              </w:rPr>
            </w:pPr>
            <w:r w:rsidRPr="000F221D">
              <w:rPr>
                <w:rFonts w:cs="MingLiU"/>
                <w:kern w:val="0"/>
                <w:sz w:val="18"/>
                <w:lang w:val="zh-TW" w:eastAsia="zh-TW" w:bidi="zh-TW"/>
              </w:rPr>
              <w:t>第一个信封（商务及技术文件）评分分值构成：</w:t>
            </w:r>
          </w:p>
          <w:p w14:paraId="732CF199" w14:textId="77777777" w:rsidR="000F221D" w:rsidRPr="000F221D" w:rsidRDefault="000F221D" w:rsidP="000F221D">
            <w:pPr>
              <w:tabs>
                <w:tab w:val="right" w:pos="1944"/>
              </w:tabs>
              <w:adjustRightInd w:val="0"/>
              <w:snapToGrid w:val="0"/>
              <w:ind w:firstLineChars="100" w:firstLine="180"/>
              <w:jc w:val="left"/>
              <w:rPr>
                <w:rFonts w:cs="MingLiU"/>
                <w:kern w:val="0"/>
                <w:sz w:val="18"/>
                <w:lang w:val="zh-TW" w:eastAsia="zh-TW" w:bidi="zh-TW"/>
              </w:rPr>
            </w:pPr>
            <w:r w:rsidRPr="000F221D">
              <w:rPr>
                <w:rFonts w:cs="MingLiU" w:hint="eastAsia"/>
                <w:kern w:val="0"/>
                <w:sz w:val="18"/>
                <w:lang w:val="zh-TW" w:eastAsia="zh-TW" w:bidi="zh-TW"/>
              </w:rPr>
              <w:t>技术建议书：</w:t>
            </w:r>
            <w:r w:rsidRPr="000F221D">
              <w:rPr>
                <w:rFonts w:cs="MingLiU"/>
                <w:kern w:val="0"/>
                <w:sz w:val="18"/>
                <w:lang w:val="zh-TW" w:eastAsia="zh-TW" w:bidi="zh-TW"/>
              </w:rPr>
              <w:tab/>
            </w:r>
            <w:r w:rsidRPr="000F221D">
              <w:rPr>
                <w:rFonts w:cs="MingLiU" w:hint="eastAsia"/>
                <w:kern w:val="0"/>
                <w:sz w:val="18"/>
                <w:u w:val="single"/>
                <w:lang w:val="zh-TW" w:bidi="zh-TW"/>
              </w:rPr>
              <w:t>40</w:t>
            </w:r>
            <w:r w:rsidRPr="000F221D">
              <w:rPr>
                <w:rFonts w:cs="MingLiU" w:hint="eastAsia"/>
                <w:kern w:val="0"/>
                <w:sz w:val="18"/>
                <w:lang w:val="zh-TW" w:eastAsia="zh-TW" w:bidi="zh-TW"/>
              </w:rPr>
              <w:t>分</w:t>
            </w:r>
          </w:p>
          <w:p w14:paraId="1E3D771E" w14:textId="77777777" w:rsidR="000F221D" w:rsidRPr="000F221D" w:rsidRDefault="000F221D" w:rsidP="000F221D">
            <w:pPr>
              <w:tabs>
                <w:tab w:val="right" w:pos="1944"/>
              </w:tabs>
              <w:adjustRightInd w:val="0"/>
              <w:snapToGrid w:val="0"/>
              <w:ind w:firstLineChars="100" w:firstLine="180"/>
              <w:jc w:val="left"/>
              <w:rPr>
                <w:rFonts w:cs="MingLiU"/>
                <w:kern w:val="0"/>
                <w:sz w:val="18"/>
                <w:lang w:val="zh-TW" w:eastAsia="zh-TW" w:bidi="zh-TW"/>
              </w:rPr>
            </w:pPr>
            <w:r w:rsidRPr="000F221D">
              <w:rPr>
                <w:rFonts w:cs="MingLiU" w:hint="eastAsia"/>
                <w:kern w:val="0"/>
                <w:sz w:val="18"/>
                <w:lang w:val="zh-TW" w:eastAsia="zh-TW" w:bidi="zh-TW"/>
              </w:rPr>
              <w:t>主要人员：</w:t>
            </w:r>
            <w:r w:rsidRPr="000F221D">
              <w:rPr>
                <w:rFonts w:cs="MingLiU"/>
                <w:kern w:val="0"/>
                <w:sz w:val="18"/>
                <w:lang w:val="zh-TW" w:eastAsia="zh-TW" w:bidi="zh-TW"/>
              </w:rPr>
              <w:tab/>
            </w:r>
            <w:r w:rsidRPr="000F221D">
              <w:rPr>
                <w:rFonts w:cs="MingLiU" w:hint="eastAsia"/>
                <w:kern w:val="0"/>
                <w:sz w:val="18"/>
                <w:u w:val="single"/>
                <w:lang w:val="zh-TW" w:eastAsia="zh-TW" w:bidi="zh-TW"/>
              </w:rPr>
              <w:t>2</w:t>
            </w:r>
            <w:r w:rsidRPr="000F221D">
              <w:rPr>
                <w:rFonts w:cs="MingLiU" w:hint="eastAsia"/>
                <w:kern w:val="0"/>
                <w:sz w:val="18"/>
                <w:u w:val="single"/>
                <w:lang w:val="zh-TW" w:bidi="zh-TW"/>
              </w:rPr>
              <w:t>5</w:t>
            </w:r>
            <w:r w:rsidRPr="000F221D">
              <w:rPr>
                <w:rFonts w:cs="MingLiU" w:hint="eastAsia"/>
                <w:kern w:val="0"/>
                <w:sz w:val="18"/>
                <w:lang w:val="zh-TW" w:eastAsia="zh-TW" w:bidi="zh-TW"/>
              </w:rPr>
              <w:t>分</w:t>
            </w:r>
          </w:p>
          <w:p w14:paraId="370F692E" w14:textId="77777777" w:rsidR="000F221D" w:rsidRPr="000F221D" w:rsidRDefault="000F221D" w:rsidP="000F221D">
            <w:pPr>
              <w:tabs>
                <w:tab w:val="right" w:pos="1944"/>
              </w:tabs>
              <w:adjustRightInd w:val="0"/>
              <w:snapToGrid w:val="0"/>
              <w:ind w:firstLineChars="100" w:firstLine="180"/>
              <w:jc w:val="left"/>
              <w:rPr>
                <w:rFonts w:cs="MingLiU"/>
                <w:kern w:val="0"/>
                <w:sz w:val="18"/>
                <w:lang w:val="zh-TW" w:eastAsia="zh-TW" w:bidi="zh-TW"/>
              </w:rPr>
            </w:pPr>
            <w:r w:rsidRPr="000F221D">
              <w:rPr>
                <w:rFonts w:cs="MingLiU" w:hint="eastAsia"/>
                <w:kern w:val="0"/>
                <w:sz w:val="18"/>
                <w:lang w:val="zh-TW" w:eastAsia="zh-TW" w:bidi="zh-TW"/>
              </w:rPr>
              <w:t>业绩：</w:t>
            </w:r>
            <w:r w:rsidRPr="000F221D">
              <w:rPr>
                <w:rFonts w:cs="MingLiU"/>
                <w:kern w:val="0"/>
                <w:sz w:val="18"/>
                <w:lang w:val="zh-TW" w:eastAsia="zh-TW" w:bidi="zh-TW"/>
              </w:rPr>
              <w:tab/>
            </w:r>
            <w:r w:rsidRPr="000F221D">
              <w:rPr>
                <w:rFonts w:cs="MingLiU" w:hint="eastAsia"/>
                <w:kern w:val="0"/>
                <w:sz w:val="18"/>
                <w:u w:val="single"/>
                <w:lang w:val="zh-TW" w:eastAsia="zh-TW" w:bidi="zh-TW"/>
              </w:rPr>
              <w:t>2</w:t>
            </w:r>
            <w:r w:rsidRPr="000F221D">
              <w:rPr>
                <w:rFonts w:cs="MingLiU" w:hint="eastAsia"/>
                <w:kern w:val="0"/>
                <w:sz w:val="18"/>
                <w:u w:val="single"/>
                <w:lang w:val="zh-TW" w:bidi="zh-TW"/>
              </w:rPr>
              <w:t>5</w:t>
            </w:r>
            <w:r w:rsidRPr="000F221D">
              <w:rPr>
                <w:rFonts w:cs="MingLiU" w:hint="eastAsia"/>
                <w:kern w:val="0"/>
                <w:sz w:val="18"/>
                <w:lang w:val="zh-TW" w:eastAsia="zh-TW" w:bidi="zh-TW"/>
              </w:rPr>
              <w:t>分</w:t>
            </w:r>
          </w:p>
          <w:p w14:paraId="6542D4CA" w14:textId="77777777" w:rsidR="000F221D" w:rsidRPr="000F221D" w:rsidRDefault="000F221D" w:rsidP="000F221D">
            <w:pPr>
              <w:tabs>
                <w:tab w:val="right" w:pos="1944"/>
              </w:tabs>
              <w:adjustRightInd w:val="0"/>
              <w:snapToGrid w:val="0"/>
              <w:ind w:firstLineChars="100" w:firstLine="180"/>
              <w:jc w:val="left"/>
              <w:rPr>
                <w:rFonts w:cs="宋体"/>
                <w:color w:val="auto"/>
                <w:kern w:val="0"/>
                <w:sz w:val="18"/>
                <w:lang w:val="zh-TW" w:bidi="zh-TW"/>
              </w:rPr>
            </w:pPr>
            <w:r w:rsidRPr="000F221D">
              <w:rPr>
                <w:rFonts w:cs="MingLiU"/>
                <w:kern w:val="0"/>
                <w:sz w:val="18"/>
                <w:lang w:val="zh-TW" w:eastAsia="zh-TW" w:bidi="zh-TW"/>
              </w:rPr>
              <w:t>第二个信封（报价文件）评分分值构成：</w:t>
            </w:r>
          </w:p>
          <w:p w14:paraId="4FEA235F" w14:textId="77777777" w:rsidR="000F221D" w:rsidRPr="000F221D" w:rsidRDefault="000F221D" w:rsidP="000F221D">
            <w:pPr>
              <w:tabs>
                <w:tab w:val="right" w:pos="1944"/>
              </w:tabs>
              <w:adjustRightInd w:val="0"/>
              <w:snapToGrid w:val="0"/>
              <w:ind w:firstLineChars="100" w:firstLine="180"/>
              <w:rPr>
                <w:rFonts w:cs="Times New Roman"/>
                <w:color w:val="auto"/>
                <w:kern w:val="20"/>
                <w:sz w:val="18"/>
              </w:rPr>
            </w:pPr>
            <w:r w:rsidRPr="000F221D">
              <w:rPr>
                <w:rFonts w:cs="MingLiU"/>
                <w:sz w:val="18"/>
                <w:lang w:val="zh-TW" w:eastAsia="zh-TW" w:bidi="zh-TW"/>
              </w:rPr>
              <w:t>评标价</w:t>
            </w:r>
            <w:r w:rsidRPr="000F221D">
              <w:rPr>
                <w:rFonts w:cs="MingLiU" w:hint="eastAsia"/>
                <w:sz w:val="18"/>
                <w:lang w:val="zh-TW" w:eastAsia="zh-TW" w:bidi="zh-TW"/>
              </w:rPr>
              <w:t>：</w:t>
            </w:r>
            <w:r w:rsidRPr="000F221D">
              <w:rPr>
                <w:rFonts w:cs="MingLiU"/>
                <w:sz w:val="18"/>
                <w:lang w:val="zh-TW" w:eastAsia="zh-TW" w:bidi="zh-TW"/>
              </w:rPr>
              <w:tab/>
            </w:r>
            <w:r w:rsidRPr="000F221D">
              <w:rPr>
                <w:rFonts w:cs="MingLiU" w:hint="eastAsia"/>
                <w:sz w:val="18"/>
                <w:u w:val="single"/>
                <w:lang w:val="zh-TW" w:eastAsia="zh-TW" w:bidi="zh-TW"/>
              </w:rPr>
              <w:t>10</w:t>
            </w:r>
            <w:r w:rsidRPr="000F221D">
              <w:rPr>
                <w:rFonts w:cs="MingLiU"/>
                <w:sz w:val="18"/>
                <w:lang w:val="zh-TW" w:eastAsia="zh-TW" w:bidi="zh-TW"/>
              </w:rPr>
              <w:t>分</w:t>
            </w:r>
          </w:p>
        </w:tc>
      </w:tr>
      <w:tr w:rsidR="000F221D" w:rsidRPr="000F221D" w14:paraId="5A5C6A19" w14:textId="77777777" w:rsidTr="000F221D">
        <w:trPr>
          <w:trHeight w:val="340"/>
          <w:jc w:val="center"/>
        </w:trPr>
        <w:tc>
          <w:tcPr>
            <w:tcW w:w="385" w:type="pct"/>
            <w:shd w:val="clear" w:color="auto" w:fill="auto"/>
            <w:vAlign w:val="center"/>
          </w:tcPr>
          <w:p w14:paraId="31BF1D69" w14:textId="77777777" w:rsidR="000F221D" w:rsidRPr="000F221D" w:rsidRDefault="000F221D" w:rsidP="000F221D">
            <w:pPr>
              <w:snapToGrid w:val="0"/>
              <w:jc w:val="center"/>
              <w:rPr>
                <w:rFonts w:cs="Times New Roman"/>
                <w:color w:val="auto"/>
                <w:kern w:val="20"/>
                <w:sz w:val="18"/>
              </w:rPr>
            </w:pPr>
            <w:r w:rsidRPr="000F221D">
              <w:rPr>
                <w:rFonts w:cs="Times New Roman" w:hint="eastAsia"/>
                <w:color w:val="auto"/>
                <w:kern w:val="20"/>
                <w:sz w:val="18"/>
              </w:rPr>
              <w:t>2.2.2</w:t>
            </w:r>
          </w:p>
        </w:tc>
        <w:tc>
          <w:tcPr>
            <w:tcW w:w="864" w:type="pct"/>
            <w:shd w:val="clear" w:color="auto" w:fill="auto"/>
            <w:vAlign w:val="center"/>
          </w:tcPr>
          <w:p w14:paraId="0BD8141F" w14:textId="77777777" w:rsidR="000F221D" w:rsidRPr="000F221D" w:rsidRDefault="000F221D" w:rsidP="000F221D">
            <w:pPr>
              <w:snapToGrid w:val="0"/>
              <w:jc w:val="center"/>
              <w:rPr>
                <w:rFonts w:cs="Times New Roman"/>
                <w:color w:val="auto"/>
                <w:kern w:val="20"/>
                <w:sz w:val="18"/>
              </w:rPr>
            </w:pPr>
            <w:r w:rsidRPr="000F221D">
              <w:rPr>
                <w:rFonts w:cs="MingLiU"/>
                <w:sz w:val="18"/>
                <w:lang w:val="zh-TW" w:eastAsia="zh-TW" w:bidi="zh-TW"/>
              </w:rPr>
              <w:t>评标基准价计算方法</w:t>
            </w:r>
          </w:p>
        </w:tc>
        <w:tc>
          <w:tcPr>
            <w:tcW w:w="3751" w:type="pct"/>
            <w:shd w:val="clear" w:color="auto" w:fill="auto"/>
            <w:vAlign w:val="center"/>
          </w:tcPr>
          <w:p w14:paraId="7B88ADF8" w14:textId="77777777" w:rsidR="000F221D" w:rsidRPr="000F221D" w:rsidRDefault="000F221D" w:rsidP="000F221D">
            <w:pPr>
              <w:keepLines/>
              <w:tabs>
                <w:tab w:val="left" w:pos="914"/>
              </w:tabs>
              <w:snapToGrid w:val="0"/>
              <w:ind w:firstLineChars="100" w:firstLine="180"/>
              <w:rPr>
                <w:rFonts w:cs="宋体"/>
                <w:color w:val="auto"/>
                <w:sz w:val="18"/>
              </w:rPr>
            </w:pPr>
            <w:r w:rsidRPr="000F221D">
              <w:rPr>
                <w:rFonts w:cs="宋体" w:hint="eastAsia"/>
                <w:color w:val="auto"/>
                <w:sz w:val="18"/>
              </w:rPr>
              <w:t>评标基准价的计算：</w:t>
            </w:r>
          </w:p>
          <w:p w14:paraId="4586F296" w14:textId="77777777" w:rsidR="000F221D" w:rsidRPr="000F221D" w:rsidRDefault="000F221D" w:rsidP="000F221D">
            <w:pPr>
              <w:keepLines/>
              <w:tabs>
                <w:tab w:val="left" w:pos="914"/>
              </w:tabs>
              <w:snapToGrid w:val="0"/>
              <w:ind w:firstLineChars="100" w:firstLine="180"/>
              <w:rPr>
                <w:rFonts w:cs="宋体"/>
                <w:color w:val="auto"/>
                <w:sz w:val="18"/>
              </w:rPr>
            </w:pPr>
            <w:r w:rsidRPr="000F221D">
              <w:rPr>
                <w:rFonts w:cs="宋体" w:hint="eastAsia"/>
                <w:color w:val="auto"/>
                <w:sz w:val="18"/>
              </w:rPr>
              <w:t>在开标现场，招标人将当场计算并宣布评标基准价。</w:t>
            </w:r>
          </w:p>
          <w:p w14:paraId="6515491E" w14:textId="77777777" w:rsidR="000F221D" w:rsidRPr="000F221D" w:rsidRDefault="000F221D" w:rsidP="000F221D">
            <w:pPr>
              <w:keepLines/>
              <w:tabs>
                <w:tab w:val="left" w:pos="914"/>
              </w:tabs>
              <w:snapToGrid w:val="0"/>
              <w:ind w:firstLineChars="100" w:firstLine="180"/>
              <w:rPr>
                <w:rFonts w:cs="宋体"/>
                <w:color w:val="auto"/>
                <w:sz w:val="18"/>
              </w:rPr>
            </w:pPr>
            <w:r w:rsidRPr="000F221D">
              <w:rPr>
                <w:rFonts w:cs="宋体" w:hint="eastAsia"/>
                <w:color w:val="auto"/>
                <w:sz w:val="18"/>
              </w:rPr>
              <w:t>（1）评标价的确定：评标价＝投标函文字报价</w:t>
            </w:r>
          </w:p>
          <w:p w14:paraId="7CA301ED" w14:textId="77777777" w:rsidR="000F221D" w:rsidRPr="000F221D" w:rsidRDefault="000F221D" w:rsidP="000F221D">
            <w:pPr>
              <w:keepLines/>
              <w:tabs>
                <w:tab w:val="left" w:pos="914"/>
              </w:tabs>
              <w:snapToGrid w:val="0"/>
              <w:ind w:firstLineChars="100" w:firstLine="180"/>
              <w:rPr>
                <w:rFonts w:cs="宋体"/>
                <w:color w:val="auto"/>
                <w:sz w:val="18"/>
              </w:rPr>
            </w:pPr>
            <w:r w:rsidRPr="000F221D">
              <w:rPr>
                <w:rFonts w:cs="宋体" w:hint="eastAsia"/>
                <w:color w:val="auto"/>
                <w:sz w:val="18"/>
              </w:rPr>
              <w:t>（2）评标价平均值的计算：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148DCEDF" w14:textId="77777777" w:rsidR="000F221D" w:rsidRPr="000F221D" w:rsidRDefault="000F221D" w:rsidP="000F221D">
            <w:pPr>
              <w:keepLines/>
              <w:tabs>
                <w:tab w:val="left" w:pos="914"/>
              </w:tabs>
              <w:snapToGrid w:val="0"/>
              <w:ind w:firstLineChars="100" w:firstLine="180"/>
              <w:rPr>
                <w:rFonts w:cs="宋体"/>
                <w:color w:val="auto"/>
                <w:sz w:val="18"/>
              </w:rPr>
            </w:pPr>
            <w:r w:rsidRPr="000F221D">
              <w:rPr>
                <w:rFonts w:cs="宋体" w:hint="eastAsia"/>
                <w:color w:val="auto"/>
                <w:sz w:val="18"/>
              </w:rPr>
              <w:t>（3）评标基准价的确定：将评标价平均值直接作为评标基准价。</w:t>
            </w:r>
          </w:p>
          <w:p w14:paraId="1F45F889" w14:textId="77777777" w:rsidR="000F221D" w:rsidRPr="000F221D" w:rsidRDefault="000F221D" w:rsidP="000F221D">
            <w:pPr>
              <w:adjustRightInd w:val="0"/>
              <w:snapToGrid w:val="0"/>
              <w:ind w:firstLineChars="100" w:firstLine="180"/>
              <w:rPr>
                <w:rFonts w:cs="Times New Roman"/>
                <w:color w:val="auto"/>
                <w:sz w:val="18"/>
              </w:rPr>
            </w:pPr>
            <w:r w:rsidRPr="000F221D">
              <w:rPr>
                <w:rFonts w:cs="宋体" w:hint="eastAsia"/>
                <w:color w:val="auto"/>
                <w:sz w:val="18"/>
              </w:rPr>
              <w:t>在评标过程中，评标委员会应对招标人计算的评标基准价进行复核，存在计算错误的应予以修正并在评标报告中作出说明。除此之外，评标基准价在整个评标期间保持不变，不随任何因素发生变化。</w:t>
            </w:r>
          </w:p>
        </w:tc>
      </w:tr>
      <w:tr w:rsidR="000F221D" w:rsidRPr="000F221D" w14:paraId="279F00CC" w14:textId="77777777" w:rsidTr="000F221D">
        <w:trPr>
          <w:trHeight w:val="340"/>
          <w:jc w:val="center"/>
        </w:trPr>
        <w:tc>
          <w:tcPr>
            <w:tcW w:w="385" w:type="pct"/>
            <w:shd w:val="clear" w:color="auto" w:fill="auto"/>
            <w:vAlign w:val="center"/>
          </w:tcPr>
          <w:p w14:paraId="265F221E" w14:textId="77777777" w:rsidR="000F221D" w:rsidRPr="000F221D" w:rsidRDefault="000F221D" w:rsidP="000F221D">
            <w:pPr>
              <w:snapToGrid w:val="0"/>
              <w:jc w:val="center"/>
              <w:rPr>
                <w:rFonts w:cs="Times New Roman"/>
                <w:color w:val="auto"/>
                <w:kern w:val="20"/>
                <w:sz w:val="18"/>
              </w:rPr>
            </w:pPr>
            <w:r w:rsidRPr="000F221D">
              <w:rPr>
                <w:rFonts w:cs="Times New Roman" w:hint="eastAsia"/>
                <w:color w:val="auto"/>
                <w:kern w:val="20"/>
                <w:sz w:val="18"/>
              </w:rPr>
              <w:t>2.2.3</w:t>
            </w:r>
          </w:p>
        </w:tc>
        <w:tc>
          <w:tcPr>
            <w:tcW w:w="864" w:type="pct"/>
            <w:shd w:val="clear" w:color="auto" w:fill="auto"/>
            <w:vAlign w:val="center"/>
          </w:tcPr>
          <w:p w14:paraId="2AAC94FE" w14:textId="77777777" w:rsidR="000F221D" w:rsidRPr="000F221D" w:rsidRDefault="000F221D" w:rsidP="000F221D">
            <w:pPr>
              <w:snapToGrid w:val="0"/>
              <w:jc w:val="center"/>
              <w:rPr>
                <w:rFonts w:cs="MingLiU"/>
                <w:sz w:val="18"/>
                <w:lang w:val="zh-TW" w:eastAsia="zh-TW" w:bidi="zh-TW"/>
              </w:rPr>
            </w:pPr>
            <w:r w:rsidRPr="000F221D">
              <w:rPr>
                <w:rFonts w:cs="MingLiU"/>
                <w:sz w:val="18"/>
                <w:shd w:val="clear" w:color="auto" w:fill="FFFFFF"/>
                <w:lang w:val="zh-TW" w:eastAsia="zh-TW" w:bidi="zh-TW"/>
              </w:rPr>
              <w:t>评标价的偏差率计算公式</w:t>
            </w:r>
          </w:p>
        </w:tc>
        <w:tc>
          <w:tcPr>
            <w:tcW w:w="3751" w:type="pct"/>
            <w:shd w:val="clear" w:color="auto" w:fill="auto"/>
          </w:tcPr>
          <w:p w14:paraId="39DCA1AD" w14:textId="77777777" w:rsidR="000F221D" w:rsidRPr="000F221D" w:rsidRDefault="000F221D" w:rsidP="000F221D">
            <w:pPr>
              <w:adjustRightInd w:val="0"/>
              <w:snapToGrid w:val="0"/>
              <w:ind w:firstLineChars="100" w:firstLine="180"/>
              <w:rPr>
                <w:rFonts w:cs="MingLiU"/>
                <w:sz w:val="18"/>
                <w:shd w:val="clear" w:color="auto" w:fill="FFFFFF"/>
                <w:lang w:val="zh-TW" w:eastAsia="zh-TW" w:bidi="zh-TW"/>
              </w:rPr>
            </w:pPr>
            <w:r w:rsidRPr="000F221D">
              <w:rPr>
                <w:rFonts w:cs="MingLiU"/>
                <w:sz w:val="18"/>
                <w:shd w:val="clear" w:color="auto" w:fill="FFFFFF"/>
                <w:lang w:val="zh-TW" w:eastAsia="zh-TW" w:bidi="zh-TW"/>
              </w:rPr>
              <w:t>偏差率=100%</w:t>
            </w:r>
            <w:r w:rsidRPr="000F221D">
              <w:rPr>
                <w:rFonts w:cs="MingLiU" w:hint="eastAsia"/>
                <w:sz w:val="18"/>
                <w:shd w:val="clear" w:color="auto" w:fill="FFFFFF"/>
                <w:lang w:bidi="en-US"/>
              </w:rPr>
              <w:t>×</w:t>
            </w:r>
            <w:r w:rsidRPr="000F221D">
              <w:rPr>
                <w:rFonts w:cs="MingLiU"/>
                <w:sz w:val="18"/>
                <w:shd w:val="clear" w:color="auto" w:fill="FFFFFF"/>
                <w:lang w:val="zh-TW" w:eastAsia="zh-TW" w:bidi="en-US"/>
              </w:rPr>
              <w:t>（</w:t>
            </w:r>
            <w:r w:rsidRPr="000F221D">
              <w:rPr>
                <w:rFonts w:cs="MingLiU"/>
                <w:sz w:val="18"/>
                <w:shd w:val="clear" w:color="auto" w:fill="FFFFFF"/>
                <w:lang w:val="zh-TW" w:eastAsia="zh-TW" w:bidi="zh-TW"/>
              </w:rPr>
              <w:t>投标人评标价-评标基准价</w:t>
            </w:r>
            <w:r w:rsidRPr="000F221D">
              <w:rPr>
                <w:rFonts w:cs="MingLiU"/>
                <w:sz w:val="18"/>
                <w:shd w:val="clear" w:color="auto" w:fill="FFFFFF"/>
                <w:lang w:val="zh-TW" w:eastAsia="zh-TW" w:bidi="en-US"/>
              </w:rPr>
              <w:t>）/</w:t>
            </w:r>
            <w:r w:rsidRPr="000F221D">
              <w:rPr>
                <w:rFonts w:cs="MingLiU"/>
                <w:sz w:val="18"/>
                <w:shd w:val="clear" w:color="auto" w:fill="FFFFFF"/>
                <w:lang w:val="zh-TW" w:eastAsia="zh-TW" w:bidi="zh-TW"/>
              </w:rPr>
              <w:t>评标基准价</w:t>
            </w:r>
          </w:p>
          <w:p w14:paraId="603335AC" w14:textId="77777777" w:rsidR="000F221D" w:rsidRPr="000F221D" w:rsidRDefault="000F221D" w:rsidP="000F221D">
            <w:pPr>
              <w:adjustRightInd w:val="0"/>
              <w:snapToGrid w:val="0"/>
              <w:ind w:firstLineChars="100" w:firstLine="180"/>
              <w:rPr>
                <w:rFonts w:cs="MingLiU"/>
                <w:kern w:val="0"/>
                <w:sz w:val="18"/>
                <w:lang w:val="zh-TW" w:eastAsia="zh-TW" w:bidi="zh-TW"/>
              </w:rPr>
            </w:pPr>
            <w:r w:rsidRPr="000F221D">
              <w:rPr>
                <w:rFonts w:cs="MingLiU"/>
                <w:kern w:val="0"/>
                <w:sz w:val="18"/>
                <w:shd w:val="clear" w:color="auto" w:fill="FFFFFF"/>
                <w:lang w:val="zh-TW" w:eastAsia="zh-TW" w:bidi="zh-TW"/>
              </w:rPr>
              <w:t>偏差率保留</w:t>
            </w:r>
            <w:r w:rsidRPr="000F221D">
              <w:rPr>
                <w:rFonts w:cs="MingLiU" w:hint="eastAsia"/>
                <w:kern w:val="0"/>
                <w:sz w:val="18"/>
                <w:shd w:val="clear" w:color="auto" w:fill="FFFFFF"/>
                <w:lang w:val="zh-TW" w:eastAsia="zh-TW" w:bidi="zh-TW"/>
              </w:rPr>
              <w:t>两</w:t>
            </w:r>
            <w:r w:rsidRPr="000F221D">
              <w:rPr>
                <w:rFonts w:cs="MingLiU"/>
                <w:kern w:val="0"/>
                <w:sz w:val="18"/>
                <w:shd w:val="clear" w:color="auto" w:fill="FFFFFF"/>
                <w:lang w:val="zh-TW" w:eastAsia="zh-TW" w:bidi="zh-TW"/>
              </w:rPr>
              <w:t>位小数</w:t>
            </w:r>
          </w:p>
        </w:tc>
      </w:tr>
    </w:tbl>
    <w:p w14:paraId="19EE4883" w14:textId="77777777" w:rsidR="000F221D" w:rsidRPr="000F221D" w:rsidRDefault="000F221D" w:rsidP="000F221D">
      <w:pPr>
        <w:snapToGrid w:val="0"/>
        <w:jc w:val="left"/>
        <w:rPr>
          <w:rFonts w:cs="Times New Roman"/>
          <w:b/>
          <w:color w:val="auto"/>
          <w:sz w:val="18"/>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60"/>
        <w:gridCol w:w="427"/>
        <w:gridCol w:w="481"/>
        <w:gridCol w:w="1139"/>
        <w:gridCol w:w="1568"/>
        <w:gridCol w:w="692"/>
        <w:gridCol w:w="4251"/>
      </w:tblGrid>
      <w:tr w:rsidR="000F221D" w:rsidRPr="000F221D" w14:paraId="4394BA39" w14:textId="77777777" w:rsidTr="000F221D">
        <w:trPr>
          <w:trHeight w:val="340"/>
          <w:tblHeader/>
          <w:jc w:val="center"/>
        </w:trPr>
        <w:tc>
          <w:tcPr>
            <w:tcW w:w="2790" w:type="pct"/>
            <w:gridSpan w:val="6"/>
            <w:shd w:val="clear" w:color="auto" w:fill="auto"/>
            <w:vAlign w:val="center"/>
          </w:tcPr>
          <w:p w14:paraId="6173FF70" w14:textId="77777777" w:rsidR="000F221D" w:rsidRPr="000F221D" w:rsidRDefault="000F221D" w:rsidP="000F221D">
            <w:pPr>
              <w:adjustRightInd w:val="0"/>
              <w:snapToGrid w:val="0"/>
              <w:jc w:val="center"/>
              <w:rPr>
                <w:rFonts w:cs="Times New Roman"/>
                <w:color w:val="auto"/>
                <w:kern w:val="20"/>
                <w:sz w:val="18"/>
              </w:rPr>
            </w:pPr>
            <w:bookmarkStart w:id="6" w:name="_Hlk188449134"/>
            <w:r w:rsidRPr="000F221D">
              <w:rPr>
                <w:rFonts w:cs="Times New Roman" w:hint="eastAsia"/>
                <w:color w:val="auto"/>
                <w:kern w:val="20"/>
                <w:sz w:val="18"/>
              </w:rPr>
              <w:t>评分因素与权重分值</w:t>
            </w:r>
            <w:r w:rsidRPr="000F221D">
              <w:rPr>
                <w:rFonts w:cs="Times New Roman"/>
                <w:color w:val="auto"/>
                <w:kern w:val="20"/>
                <w:sz w:val="18"/>
                <w:vertAlign w:val="superscript"/>
              </w:rPr>
              <w:footnoteReference w:id="2"/>
            </w:r>
          </w:p>
        </w:tc>
        <w:tc>
          <w:tcPr>
            <w:tcW w:w="2210" w:type="pct"/>
            <w:vMerge w:val="restart"/>
            <w:shd w:val="clear" w:color="auto" w:fill="auto"/>
            <w:vAlign w:val="center"/>
          </w:tcPr>
          <w:p w14:paraId="3A1B478D" w14:textId="77777777" w:rsidR="000F221D" w:rsidRPr="000F221D" w:rsidRDefault="000F221D" w:rsidP="000F221D">
            <w:pPr>
              <w:adjustRightInd w:val="0"/>
              <w:snapToGrid w:val="0"/>
              <w:jc w:val="center"/>
              <w:rPr>
                <w:rFonts w:cs="Times New Roman"/>
                <w:color w:val="auto"/>
                <w:kern w:val="20"/>
                <w:sz w:val="18"/>
              </w:rPr>
            </w:pPr>
            <w:r w:rsidRPr="000F221D">
              <w:rPr>
                <w:rFonts w:cs="Times New Roman" w:hint="eastAsia"/>
                <w:color w:val="auto"/>
                <w:kern w:val="20"/>
                <w:sz w:val="18"/>
              </w:rPr>
              <w:t>评分标准</w:t>
            </w:r>
          </w:p>
        </w:tc>
      </w:tr>
      <w:tr w:rsidR="000F221D" w:rsidRPr="000F221D" w14:paraId="2478C86E" w14:textId="77777777" w:rsidTr="000F221D">
        <w:trPr>
          <w:trHeight w:val="340"/>
          <w:tblHeader/>
          <w:jc w:val="center"/>
        </w:trPr>
        <w:tc>
          <w:tcPr>
            <w:tcW w:w="551" w:type="pct"/>
            <w:shd w:val="clear" w:color="auto" w:fill="auto"/>
            <w:vAlign w:val="center"/>
          </w:tcPr>
          <w:p w14:paraId="3BB8F9EB" w14:textId="77777777" w:rsidR="000F221D" w:rsidRPr="000F221D" w:rsidRDefault="000F221D" w:rsidP="000F221D">
            <w:pPr>
              <w:adjustRightInd w:val="0"/>
              <w:snapToGrid w:val="0"/>
              <w:jc w:val="center"/>
              <w:rPr>
                <w:rFonts w:cs="Times New Roman"/>
                <w:color w:val="auto"/>
                <w:kern w:val="20"/>
                <w:sz w:val="18"/>
              </w:rPr>
            </w:pPr>
            <w:r w:rsidRPr="000F221D">
              <w:rPr>
                <w:rFonts w:cs="Times New Roman" w:hint="eastAsia"/>
                <w:color w:val="auto"/>
                <w:kern w:val="20"/>
                <w:sz w:val="18"/>
              </w:rPr>
              <w:t>条款号</w:t>
            </w:r>
          </w:p>
        </w:tc>
        <w:tc>
          <w:tcPr>
            <w:tcW w:w="472" w:type="pct"/>
            <w:gridSpan w:val="2"/>
            <w:shd w:val="clear" w:color="auto" w:fill="auto"/>
            <w:vAlign w:val="center"/>
          </w:tcPr>
          <w:p w14:paraId="425884B6" w14:textId="77777777" w:rsidR="000F221D" w:rsidRPr="000F221D" w:rsidRDefault="000F221D" w:rsidP="000F221D">
            <w:pPr>
              <w:adjustRightInd w:val="0"/>
              <w:snapToGrid w:val="0"/>
              <w:jc w:val="center"/>
              <w:rPr>
                <w:rFonts w:cs="Times New Roman"/>
                <w:color w:val="auto"/>
                <w:kern w:val="20"/>
                <w:sz w:val="18"/>
              </w:rPr>
            </w:pPr>
            <w:r w:rsidRPr="000F221D">
              <w:rPr>
                <w:rFonts w:cs="Times New Roman" w:hint="eastAsia"/>
                <w:color w:val="auto"/>
                <w:kern w:val="20"/>
                <w:sz w:val="18"/>
              </w:rPr>
              <w:t>评分</w:t>
            </w:r>
          </w:p>
          <w:p w14:paraId="58E819E0" w14:textId="77777777" w:rsidR="000F221D" w:rsidRPr="000F221D" w:rsidRDefault="000F221D" w:rsidP="000F221D">
            <w:pPr>
              <w:adjustRightInd w:val="0"/>
              <w:snapToGrid w:val="0"/>
              <w:jc w:val="center"/>
              <w:rPr>
                <w:rFonts w:cs="Times New Roman"/>
                <w:color w:val="auto"/>
                <w:kern w:val="20"/>
                <w:sz w:val="18"/>
              </w:rPr>
            </w:pPr>
            <w:r w:rsidRPr="000F221D">
              <w:rPr>
                <w:rFonts w:cs="Times New Roman" w:hint="eastAsia"/>
                <w:color w:val="auto"/>
                <w:kern w:val="20"/>
                <w:sz w:val="18"/>
              </w:rPr>
              <w:t>因素</w:t>
            </w:r>
          </w:p>
        </w:tc>
        <w:tc>
          <w:tcPr>
            <w:tcW w:w="592" w:type="pct"/>
            <w:shd w:val="clear" w:color="auto" w:fill="auto"/>
            <w:vAlign w:val="center"/>
          </w:tcPr>
          <w:p w14:paraId="5B358575" w14:textId="77777777" w:rsidR="000F221D" w:rsidRPr="000F221D" w:rsidRDefault="000F221D" w:rsidP="000F221D">
            <w:pPr>
              <w:adjustRightInd w:val="0"/>
              <w:snapToGrid w:val="0"/>
              <w:jc w:val="center"/>
              <w:rPr>
                <w:rFonts w:cs="Times New Roman"/>
                <w:color w:val="auto"/>
                <w:kern w:val="20"/>
                <w:sz w:val="18"/>
              </w:rPr>
            </w:pPr>
            <w:r w:rsidRPr="000F221D">
              <w:rPr>
                <w:rFonts w:cs="Times New Roman" w:hint="eastAsia"/>
                <w:color w:val="auto"/>
                <w:kern w:val="20"/>
                <w:sz w:val="18"/>
              </w:rPr>
              <w:t>评分因素</w:t>
            </w:r>
          </w:p>
          <w:p w14:paraId="2F4DC69A" w14:textId="77777777" w:rsidR="000F221D" w:rsidRPr="000F221D" w:rsidRDefault="000F221D" w:rsidP="000F221D">
            <w:pPr>
              <w:adjustRightInd w:val="0"/>
              <w:snapToGrid w:val="0"/>
              <w:jc w:val="center"/>
              <w:rPr>
                <w:rFonts w:cs="Times New Roman"/>
                <w:color w:val="auto"/>
                <w:kern w:val="20"/>
                <w:sz w:val="18"/>
              </w:rPr>
            </w:pPr>
            <w:r w:rsidRPr="000F221D">
              <w:rPr>
                <w:rFonts w:cs="Times New Roman" w:hint="eastAsia"/>
                <w:color w:val="auto"/>
                <w:kern w:val="20"/>
                <w:sz w:val="18"/>
              </w:rPr>
              <w:t>权重分值</w:t>
            </w:r>
          </w:p>
        </w:tc>
        <w:tc>
          <w:tcPr>
            <w:tcW w:w="815" w:type="pct"/>
            <w:shd w:val="clear" w:color="auto" w:fill="auto"/>
            <w:vAlign w:val="center"/>
          </w:tcPr>
          <w:p w14:paraId="55C8C767" w14:textId="77777777" w:rsidR="000F221D" w:rsidRPr="000F221D" w:rsidRDefault="000F221D" w:rsidP="000F221D">
            <w:pPr>
              <w:adjustRightInd w:val="0"/>
              <w:snapToGrid w:val="0"/>
              <w:jc w:val="center"/>
              <w:rPr>
                <w:rFonts w:cs="Times New Roman"/>
                <w:color w:val="auto"/>
                <w:kern w:val="20"/>
                <w:sz w:val="18"/>
              </w:rPr>
            </w:pPr>
            <w:r w:rsidRPr="000F221D">
              <w:rPr>
                <w:rFonts w:cs="Times New Roman" w:hint="eastAsia"/>
                <w:color w:val="auto"/>
                <w:kern w:val="20"/>
                <w:sz w:val="18"/>
              </w:rPr>
              <w:t>各评分因</w:t>
            </w:r>
          </w:p>
          <w:p w14:paraId="1296A2DF" w14:textId="77777777" w:rsidR="000F221D" w:rsidRPr="000F221D" w:rsidRDefault="000F221D" w:rsidP="000F221D">
            <w:pPr>
              <w:adjustRightInd w:val="0"/>
              <w:snapToGrid w:val="0"/>
              <w:jc w:val="center"/>
              <w:rPr>
                <w:rFonts w:cs="Times New Roman"/>
                <w:color w:val="auto"/>
                <w:kern w:val="20"/>
                <w:sz w:val="18"/>
              </w:rPr>
            </w:pPr>
            <w:r w:rsidRPr="000F221D">
              <w:rPr>
                <w:rFonts w:cs="Times New Roman" w:hint="eastAsia"/>
                <w:color w:val="auto"/>
                <w:kern w:val="20"/>
                <w:sz w:val="18"/>
              </w:rPr>
              <w:t>素细分项</w:t>
            </w:r>
          </w:p>
        </w:tc>
        <w:tc>
          <w:tcPr>
            <w:tcW w:w="360" w:type="pct"/>
            <w:shd w:val="clear" w:color="auto" w:fill="auto"/>
            <w:vAlign w:val="center"/>
          </w:tcPr>
          <w:p w14:paraId="37F3006E" w14:textId="77777777" w:rsidR="000F221D" w:rsidRPr="000F221D" w:rsidRDefault="000F221D" w:rsidP="000F221D">
            <w:pPr>
              <w:adjustRightInd w:val="0"/>
              <w:snapToGrid w:val="0"/>
              <w:jc w:val="center"/>
              <w:rPr>
                <w:rFonts w:cs="Times New Roman"/>
                <w:color w:val="auto"/>
                <w:kern w:val="20"/>
                <w:sz w:val="18"/>
              </w:rPr>
            </w:pPr>
            <w:r w:rsidRPr="000F221D">
              <w:rPr>
                <w:rFonts w:cs="Times New Roman" w:hint="eastAsia"/>
                <w:color w:val="auto"/>
                <w:kern w:val="20"/>
                <w:sz w:val="18"/>
              </w:rPr>
              <w:t>分值</w:t>
            </w:r>
          </w:p>
        </w:tc>
        <w:tc>
          <w:tcPr>
            <w:tcW w:w="2210" w:type="pct"/>
            <w:vMerge/>
            <w:shd w:val="clear" w:color="auto" w:fill="auto"/>
          </w:tcPr>
          <w:p w14:paraId="00645761" w14:textId="77777777" w:rsidR="000F221D" w:rsidRPr="000F221D" w:rsidRDefault="000F221D" w:rsidP="000F221D">
            <w:pPr>
              <w:adjustRightInd w:val="0"/>
              <w:snapToGrid w:val="0"/>
              <w:rPr>
                <w:rFonts w:cs="Times New Roman"/>
                <w:color w:val="auto"/>
                <w:kern w:val="20"/>
                <w:sz w:val="18"/>
              </w:rPr>
            </w:pPr>
          </w:p>
        </w:tc>
      </w:tr>
      <w:tr w:rsidR="000F221D" w:rsidRPr="000F221D" w14:paraId="4984B1B0" w14:textId="77777777" w:rsidTr="000F221D">
        <w:trPr>
          <w:trHeight w:val="340"/>
          <w:jc w:val="center"/>
        </w:trPr>
        <w:tc>
          <w:tcPr>
            <w:tcW w:w="551" w:type="pct"/>
            <w:vMerge w:val="restart"/>
            <w:shd w:val="clear" w:color="auto" w:fill="auto"/>
            <w:vAlign w:val="center"/>
          </w:tcPr>
          <w:p w14:paraId="48ADF389" w14:textId="77777777" w:rsidR="000F221D" w:rsidRPr="000F221D" w:rsidRDefault="000F221D" w:rsidP="000F221D">
            <w:pPr>
              <w:adjustRightInd w:val="0"/>
              <w:snapToGrid w:val="0"/>
              <w:jc w:val="center"/>
              <w:rPr>
                <w:rFonts w:cs="Times New Roman"/>
                <w:color w:val="auto"/>
                <w:kern w:val="20"/>
                <w:sz w:val="18"/>
              </w:rPr>
            </w:pPr>
            <w:r w:rsidRPr="000F221D">
              <w:rPr>
                <w:rFonts w:cs="MingLiU"/>
                <w:sz w:val="18"/>
                <w:shd w:val="clear" w:color="auto" w:fill="FFFFFF"/>
                <w:lang w:val="zh-TW" w:eastAsia="zh-TW" w:bidi="zh-TW"/>
              </w:rPr>
              <w:t>2.2.4（1）</w:t>
            </w:r>
          </w:p>
        </w:tc>
        <w:tc>
          <w:tcPr>
            <w:tcW w:w="472" w:type="pct"/>
            <w:gridSpan w:val="2"/>
            <w:vMerge w:val="restart"/>
            <w:shd w:val="clear" w:color="auto" w:fill="auto"/>
            <w:vAlign w:val="center"/>
          </w:tcPr>
          <w:p w14:paraId="5464B33F" w14:textId="77777777" w:rsidR="000F221D" w:rsidRPr="000F221D" w:rsidRDefault="000F221D" w:rsidP="000F221D">
            <w:pPr>
              <w:adjustRightInd w:val="0"/>
              <w:snapToGrid w:val="0"/>
              <w:jc w:val="center"/>
              <w:rPr>
                <w:rFonts w:cs="MingLiU"/>
                <w:sz w:val="18"/>
                <w:shd w:val="clear" w:color="auto" w:fill="FFFFFF"/>
                <w:lang w:val="zh-TW" w:eastAsia="zh-TW" w:bidi="zh-TW"/>
              </w:rPr>
            </w:pPr>
            <w:r w:rsidRPr="000F221D">
              <w:rPr>
                <w:rFonts w:cs="MingLiU"/>
                <w:sz w:val="18"/>
                <w:shd w:val="clear" w:color="auto" w:fill="FFFFFF"/>
                <w:lang w:val="zh-TW" w:eastAsia="zh-TW" w:bidi="zh-TW"/>
              </w:rPr>
              <w:t>技术</w:t>
            </w:r>
          </w:p>
          <w:p w14:paraId="363D67FB" w14:textId="77777777" w:rsidR="000F221D" w:rsidRPr="000F221D" w:rsidRDefault="000F221D" w:rsidP="000F221D">
            <w:pPr>
              <w:adjustRightInd w:val="0"/>
              <w:snapToGrid w:val="0"/>
              <w:jc w:val="center"/>
              <w:rPr>
                <w:rFonts w:cs="Times New Roman"/>
                <w:color w:val="auto"/>
                <w:kern w:val="20"/>
                <w:sz w:val="18"/>
              </w:rPr>
            </w:pPr>
            <w:r w:rsidRPr="000F221D">
              <w:rPr>
                <w:rFonts w:cs="MingLiU"/>
                <w:sz w:val="18"/>
                <w:shd w:val="clear" w:color="auto" w:fill="FFFFFF"/>
                <w:lang w:val="zh-TW" w:eastAsia="zh-TW" w:bidi="zh-TW"/>
              </w:rPr>
              <w:t>建议书</w:t>
            </w:r>
          </w:p>
        </w:tc>
        <w:tc>
          <w:tcPr>
            <w:tcW w:w="592" w:type="pct"/>
            <w:vMerge w:val="restart"/>
            <w:shd w:val="clear" w:color="auto" w:fill="auto"/>
            <w:vAlign w:val="center"/>
          </w:tcPr>
          <w:p w14:paraId="6CCAD7D4" w14:textId="77777777" w:rsidR="000F221D" w:rsidRPr="000F221D" w:rsidRDefault="000F221D" w:rsidP="000F221D">
            <w:pPr>
              <w:adjustRightInd w:val="0"/>
              <w:snapToGrid w:val="0"/>
              <w:jc w:val="center"/>
              <w:rPr>
                <w:rFonts w:cs="Times New Roman"/>
                <w:color w:val="auto"/>
                <w:kern w:val="20"/>
                <w:sz w:val="18"/>
              </w:rPr>
            </w:pPr>
            <w:r w:rsidRPr="000F221D">
              <w:rPr>
                <w:rFonts w:cs="Times New Roman" w:hint="eastAsia"/>
                <w:color w:val="auto"/>
                <w:kern w:val="20"/>
                <w:sz w:val="18"/>
              </w:rPr>
              <w:t>40分</w:t>
            </w:r>
          </w:p>
        </w:tc>
        <w:tc>
          <w:tcPr>
            <w:tcW w:w="815" w:type="pct"/>
            <w:shd w:val="clear" w:color="auto" w:fill="auto"/>
            <w:vAlign w:val="center"/>
          </w:tcPr>
          <w:p w14:paraId="3CC6E371" w14:textId="77777777" w:rsidR="000F221D" w:rsidRPr="000F221D" w:rsidRDefault="000F221D" w:rsidP="000F221D">
            <w:pPr>
              <w:adjustRightInd w:val="0"/>
              <w:snapToGrid w:val="0"/>
              <w:jc w:val="center"/>
              <w:rPr>
                <w:rFonts w:cs="MingLiU"/>
                <w:sz w:val="18"/>
                <w:shd w:val="clear" w:color="auto" w:fill="FFFFFF"/>
                <w:lang w:val="zh-TW" w:eastAsia="zh-TW" w:bidi="zh-TW"/>
              </w:rPr>
            </w:pPr>
            <w:r w:rsidRPr="000F221D">
              <w:rPr>
                <w:rFonts w:cs="MingLiU" w:hint="eastAsia"/>
                <w:sz w:val="18"/>
                <w:shd w:val="clear" w:color="auto" w:fill="FFFFFF"/>
                <w:lang w:val="zh-TW" w:eastAsia="zh-TW" w:bidi="zh-TW"/>
              </w:rPr>
              <w:t>检测方案及</w:t>
            </w:r>
          </w:p>
          <w:p w14:paraId="3510309B" w14:textId="77777777" w:rsidR="000F221D" w:rsidRPr="000F221D" w:rsidRDefault="000F221D" w:rsidP="000F221D">
            <w:pPr>
              <w:adjustRightInd w:val="0"/>
              <w:snapToGrid w:val="0"/>
              <w:jc w:val="center"/>
              <w:rPr>
                <w:rFonts w:cs="Times New Roman"/>
                <w:color w:val="auto"/>
                <w:kern w:val="20"/>
                <w:sz w:val="18"/>
              </w:rPr>
            </w:pPr>
            <w:r w:rsidRPr="000F221D">
              <w:rPr>
                <w:rFonts w:cs="MingLiU" w:hint="eastAsia"/>
                <w:sz w:val="18"/>
                <w:shd w:val="clear" w:color="auto" w:fill="FFFFFF"/>
                <w:lang w:val="zh-TW" w:eastAsia="zh-TW" w:bidi="zh-TW"/>
              </w:rPr>
              <w:t>计划</w:t>
            </w:r>
          </w:p>
        </w:tc>
        <w:tc>
          <w:tcPr>
            <w:tcW w:w="360" w:type="pct"/>
            <w:shd w:val="clear" w:color="auto" w:fill="auto"/>
            <w:vAlign w:val="center"/>
          </w:tcPr>
          <w:p w14:paraId="492579E2" w14:textId="77777777" w:rsidR="000F221D" w:rsidRPr="000F221D" w:rsidRDefault="000F221D" w:rsidP="000F221D">
            <w:pPr>
              <w:adjustRightInd w:val="0"/>
              <w:snapToGrid w:val="0"/>
              <w:jc w:val="center"/>
              <w:rPr>
                <w:rFonts w:cs="Times New Roman"/>
                <w:color w:val="auto"/>
                <w:sz w:val="18"/>
              </w:rPr>
            </w:pPr>
            <w:r w:rsidRPr="000F221D">
              <w:rPr>
                <w:rFonts w:cs="Times New Roman" w:hint="eastAsia"/>
                <w:color w:val="auto"/>
                <w:sz w:val="18"/>
              </w:rPr>
              <w:t>15分</w:t>
            </w:r>
          </w:p>
        </w:tc>
        <w:tc>
          <w:tcPr>
            <w:tcW w:w="2210" w:type="pct"/>
            <w:shd w:val="clear" w:color="auto" w:fill="auto"/>
            <w:vAlign w:val="center"/>
          </w:tcPr>
          <w:p w14:paraId="3DC1A932" w14:textId="77777777" w:rsidR="000F221D" w:rsidRPr="000F221D" w:rsidRDefault="000F221D" w:rsidP="000F221D">
            <w:pPr>
              <w:keepLines/>
              <w:tabs>
                <w:tab w:val="left" w:pos="914"/>
              </w:tabs>
              <w:adjustRightInd w:val="0"/>
              <w:snapToGrid w:val="0"/>
              <w:ind w:firstLineChars="100" w:firstLine="180"/>
              <w:rPr>
                <w:rFonts w:cs="宋体"/>
                <w:color w:val="auto"/>
                <w:sz w:val="18"/>
              </w:rPr>
            </w:pPr>
            <w:r w:rsidRPr="000F221D">
              <w:rPr>
                <w:rFonts w:cs="宋体" w:hint="eastAsia"/>
                <w:color w:val="auto"/>
                <w:sz w:val="18"/>
              </w:rPr>
              <w:t>检测方案、计划论述基本完整、清晰、人员组织分工基本合理、总体组织基本具有实际性、有效性的得9分，论述完整、清晰、人员组织分工合理、总体组织具有实际性、有效性的酌情加分，最高加6分。</w:t>
            </w:r>
          </w:p>
        </w:tc>
      </w:tr>
      <w:tr w:rsidR="000F221D" w:rsidRPr="000F221D" w14:paraId="36283AB1" w14:textId="77777777" w:rsidTr="000F221D">
        <w:trPr>
          <w:trHeight w:val="340"/>
          <w:jc w:val="center"/>
        </w:trPr>
        <w:tc>
          <w:tcPr>
            <w:tcW w:w="551" w:type="pct"/>
            <w:vMerge/>
            <w:shd w:val="clear" w:color="auto" w:fill="auto"/>
            <w:vAlign w:val="center"/>
          </w:tcPr>
          <w:p w14:paraId="02A19491" w14:textId="77777777" w:rsidR="000F221D" w:rsidRPr="000F221D" w:rsidRDefault="000F221D" w:rsidP="000F221D">
            <w:pPr>
              <w:adjustRightInd w:val="0"/>
              <w:snapToGrid w:val="0"/>
              <w:jc w:val="center"/>
              <w:rPr>
                <w:rFonts w:cs="MingLiU"/>
                <w:sz w:val="18"/>
                <w:shd w:val="clear" w:color="auto" w:fill="FFFFFF"/>
                <w:lang w:val="zh-TW" w:eastAsia="zh-TW" w:bidi="zh-TW"/>
              </w:rPr>
            </w:pPr>
          </w:p>
        </w:tc>
        <w:tc>
          <w:tcPr>
            <w:tcW w:w="472" w:type="pct"/>
            <w:gridSpan w:val="2"/>
            <w:vMerge/>
            <w:shd w:val="clear" w:color="auto" w:fill="auto"/>
            <w:vAlign w:val="center"/>
          </w:tcPr>
          <w:p w14:paraId="0BCD3A2C" w14:textId="77777777" w:rsidR="000F221D" w:rsidRPr="000F221D" w:rsidRDefault="000F221D" w:rsidP="000F221D">
            <w:pPr>
              <w:adjustRightInd w:val="0"/>
              <w:snapToGrid w:val="0"/>
              <w:jc w:val="center"/>
              <w:rPr>
                <w:rFonts w:cs="MingLiU"/>
                <w:sz w:val="18"/>
                <w:shd w:val="clear" w:color="auto" w:fill="FFFFFF"/>
                <w:lang w:val="zh-TW" w:eastAsia="zh-TW" w:bidi="zh-TW"/>
              </w:rPr>
            </w:pPr>
          </w:p>
        </w:tc>
        <w:tc>
          <w:tcPr>
            <w:tcW w:w="592" w:type="pct"/>
            <w:vMerge/>
            <w:shd w:val="clear" w:color="auto" w:fill="auto"/>
            <w:vAlign w:val="center"/>
          </w:tcPr>
          <w:p w14:paraId="5B3D6601" w14:textId="77777777" w:rsidR="000F221D" w:rsidRPr="000F221D" w:rsidRDefault="000F221D" w:rsidP="000F221D">
            <w:pPr>
              <w:adjustRightInd w:val="0"/>
              <w:snapToGrid w:val="0"/>
              <w:jc w:val="center"/>
              <w:rPr>
                <w:rFonts w:cs="Times New Roman"/>
                <w:color w:val="auto"/>
                <w:kern w:val="20"/>
                <w:sz w:val="18"/>
                <w:u w:val="single"/>
              </w:rPr>
            </w:pPr>
          </w:p>
        </w:tc>
        <w:tc>
          <w:tcPr>
            <w:tcW w:w="815" w:type="pct"/>
            <w:shd w:val="clear" w:color="auto" w:fill="auto"/>
            <w:vAlign w:val="center"/>
          </w:tcPr>
          <w:p w14:paraId="5D7F11CA" w14:textId="77777777" w:rsidR="000F221D" w:rsidRPr="000F221D" w:rsidRDefault="000F221D" w:rsidP="000F221D">
            <w:pPr>
              <w:adjustRightInd w:val="0"/>
              <w:snapToGrid w:val="0"/>
              <w:jc w:val="center"/>
              <w:rPr>
                <w:rFonts w:cs="Times New Roman"/>
                <w:color w:val="auto"/>
                <w:sz w:val="18"/>
              </w:rPr>
            </w:pPr>
            <w:r w:rsidRPr="000F221D">
              <w:rPr>
                <w:rFonts w:cs="MingLiU"/>
                <w:sz w:val="18"/>
                <w:shd w:val="clear" w:color="auto" w:fill="FFFFFF"/>
                <w:lang w:val="zh-TW" w:eastAsia="zh-TW" w:bidi="zh-TW"/>
              </w:rPr>
              <w:t>本项目实施过程中的重点、难点分析及其对策</w:t>
            </w:r>
          </w:p>
        </w:tc>
        <w:tc>
          <w:tcPr>
            <w:tcW w:w="360" w:type="pct"/>
            <w:shd w:val="clear" w:color="auto" w:fill="auto"/>
            <w:vAlign w:val="center"/>
          </w:tcPr>
          <w:p w14:paraId="6EDA5057" w14:textId="77777777" w:rsidR="000F221D" w:rsidRPr="000F221D" w:rsidRDefault="000F221D" w:rsidP="000F221D">
            <w:pPr>
              <w:adjustRightInd w:val="0"/>
              <w:snapToGrid w:val="0"/>
              <w:jc w:val="center"/>
              <w:rPr>
                <w:rFonts w:cs="Times New Roman"/>
                <w:color w:val="auto"/>
                <w:sz w:val="18"/>
              </w:rPr>
            </w:pPr>
            <w:r w:rsidRPr="000F221D">
              <w:rPr>
                <w:rFonts w:cs="Times New Roman" w:hint="eastAsia"/>
                <w:color w:val="auto"/>
                <w:sz w:val="18"/>
              </w:rPr>
              <w:t>15分</w:t>
            </w:r>
          </w:p>
        </w:tc>
        <w:tc>
          <w:tcPr>
            <w:tcW w:w="2210" w:type="pct"/>
            <w:shd w:val="clear" w:color="auto" w:fill="auto"/>
            <w:vAlign w:val="center"/>
          </w:tcPr>
          <w:p w14:paraId="48491144" w14:textId="77777777" w:rsidR="000F221D" w:rsidRPr="000F221D" w:rsidRDefault="000F221D" w:rsidP="000F221D">
            <w:pPr>
              <w:keepLines/>
              <w:tabs>
                <w:tab w:val="left" w:pos="914"/>
              </w:tabs>
              <w:adjustRightInd w:val="0"/>
              <w:snapToGrid w:val="0"/>
              <w:ind w:firstLineChars="100" w:firstLine="180"/>
              <w:rPr>
                <w:rFonts w:cs="宋体"/>
                <w:color w:val="auto"/>
                <w:sz w:val="18"/>
              </w:rPr>
            </w:pPr>
            <w:r w:rsidRPr="000F221D">
              <w:rPr>
                <w:rFonts w:cs="宋体" w:hint="eastAsia"/>
                <w:color w:val="auto"/>
                <w:sz w:val="18"/>
              </w:rPr>
              <w:t>对重点、难点分析基本合理深刻、对策基本合理可行的得9分，分析合理深刻、对策合理可行的酌情加分，最高加6分。</w:t>
            </w:r>
          </w:p>
        </w:tc>
      </w:tr>
      <w:tr w:rsidR="000F221D" w:rsidRPr="000F221D" w14:paraId="0D72FFA8" w14:textId="77777777" w:rsidTr="000F221D">
        <w:trPr>
          <w:trHeight w:val="340"/>
          <w:jc w:val="center"/>
        </w:trPr>
        <w:tc>
          <w:tcPr>
            <w:tcW w:w="551" w:type="pct"/>
            <w:vMerge/>
            <w:shd w:val="clear" w:color="auto" w:fill="auto"/>
            <w:vAlign w:val="center"/>
          </w:tcPr>
          <w:p w14:paraId="40605BBD" w14:textId="77777777" w:rsidR="000F221D" w:rsidRPr="000F221D" w:rsidRDefault="000F221D" w:rsidP="000F221D">
            <w:pPr>
              <w:adjustRightInd w:val="0"/>
              <w:snapToGrid w:val="0"/>
              <w:jc w:val="center"/>
              <w:rPr>
                <w:rFonts w:cs="Times New Roman"/>
                <w:color w:val="auto"/>
                <w:kern w:val="20"/>
                <w:sz w:val="18"/>
              </w:rPr>
            </w:pPr>
          </w:p>
        </w:tc>
        <w:tc>
          <w:tcPr>
            <w:tcW w:w="472" w:type="pct"/>
            <w:gridSpan w:val="2"/>
            <w:vMerge/>
            <w:shd w:val="clear" w:color="auto" w:fill="auto"/>
            <w:vAlign w:val="center"/>
          </w:tcPr>
          <w:p w14:paraId="4BAC276B" w14:textId="77777777" w:rsidR="000F221D" w:rsidRPr="000F221D" w:rsidRDefault="000F221D" w:rsidP="000F221D">
            <w:pPr>
              <w:adjustRightInd w:val="0"/>
              <w:snapToGrid w:val="0"/>
              <w:jc w:val="center"/>
              <w:rPr>
                <w:rFonts w:cs="Times New Roman"/>
                <w:color w:val="auto"/>
                <w:kern w:val="20"/>
                <w:sz w:val="18"/>
              </w:rPr>
            </w:pPr>
          </w:p>
        </w:tc>
        <w:tc>
          <w:tcPr>
            <w:tcW w:w="592" w:type="pct"/>
            <w:vMerge/>
            <w:shd w:val="clear" w:color="auto" w:fill="auto"/>
            <w:vAlign w:val="center"/>
          </w:tcPr>
          <w:p w14:paraId="267111D5" w14:textId="77777777" w:rsidR="000F221D" w:rsidRPr="000F221D" w:rsidRDefault="000F221D" w:rsidP="000F221D">
            <w:pPr>
              <w:adjustRightInd w:val="0"/>
              <w:snapToGrid w:val="0"/>
              <w:jc w:val="center"/>
              <w:rPr>
                <w:rFonts w:cs="Times New Roman"/>
                <w:color w:val="auto"/>
                <w:kern w:val="20"/>
                <w:sz w:val="18"/>
              </w:rPr>
            </w:pPr>
          </w:p>
        </w:tc>
        <w:tc>
          <w:tcPr>
            <w:tcW w:w="815" w:type="pct"/>
            <w:shd w:val="clear" w:color="auto" w:fill="auto"/>
            <w:vAlign w:val="center"/>
          </w:tcPr>
          <w:p w14:paraId="5AC5E9AD" w14:textId="77777777" w:rsidR="000F221D" w:rsidRPr="000F221D" w:rsidRDefault="000F221D" w:rsidP="000F221D">
            <w:pPr>
              <w:adjustRightInd w:val="0"/>
              <w:snapToGrid w:val="0"/>
              <w:jc w:val="center"/>
              <w:rPr>
                <w:rFonts w:cs="MingLiU"/>
                <w:sz w:val="18"/>
                <w:shd w:val="clear" w:color="auto" w:fill="FFFFFF"/>
                <w:lang w:val="zh-TW" w:eastAsia="zh-TW" w:bidi="zh-TW"/>
              </w:rPr>
            </w:pPr>
            <w:r w:rsidRPr="000F221D">
              <w:rPr>
                <w:rFonts w:cs="MingLiU"/>
                <w:sz w:val="18"/>
                <w:shd w:val="clear" w:color="auto" w:fill="FFFFFF"/>
                <w:lang w:val="zh-TW" w:eastAsia="zh-TW" w:bidi="zh-TW"/>
              </w:rPr>
              <w:t>检测工作安全保证措施</w:t>
            </w:r>
          </w:p>
        </w:tc>
        <w:tc>
          <w:tcPr>
            <w:tcW w:w="360" w:type="pct"/>
            <w:shd w:val="clear" w:color="auto" w:fill="auto"/>
            <w:vAlign w:val="center"/>
          </w:tcPr>
          <w:p w14:paraId="75A26EC1" w14:textId="77777777" w:rsidR="000F221D" w:rsidRPr="000F221D" w:rsidRDefault="000F221D" w:rsidP="000F221D">
            <w:pPr>
              <w:adjustRightInd w:val="0"/>
              <w:snapToGrid w:val="0"/>
              <w:jc w:val="center"/>
              <w:rPr>
                <w:rFonts w:cs="Times New Roman"/>
                <w:color w:val="auto"/>
                <w:sz w:val="18"/>
              </w:rPr>
            </w:pPr>
            <w:r w:rsidRPr="000F221D">
              <w:rPr>
                <w:rFonts w:cs="Times New Roman" w:hint="eastAsia"/>
                <w:color w:val="auto"/>
                <w:sz w:val="18"/>
              </w:rPr>
              <w:t>10分</w:t>
            </w:r>
          </w:p>
        </w:tc>
        <w:tc>
          <w:tcPr>
            <w:tcW w:w="2210" w:type="pct"/>
            <w:shd w:val="clear" w:color="auto" w:fill="auto"/>
            <w:vAlign w:val="center"/>
          </w:tcPr>
          <w:p w14:paraId="737FEB4E" w14:textId="77777777" w:rsidR="000F221D" w:rsidRPr="000F221D" w:rsidRDefault="000F221D" w:rsidP="000F221D">
            <w:pPr>
              <w:keepLines/>
              <w:tabs>
                <w:tab w:val="left" w:pos="914"/>
              </w:tabs>
              <w:adjustRightInd w:val="0"/>
              <w:snapToGrid w:val="0"/>
              <w:ind w:firstLineChars="100" w:firstLine="180"/>
              <w:rPr>
                <w:rFonts w:cs="宋体"/>
                <w:color w:val="auto"/>
                <w:sz w:val="18"/>
              </w:rPr>
            </w:pPr>
            <w:r w:rsidRPr="000F221D">
              <w:rPr>
                <w:rFonts w:cs="宋体" w:hint="eastAsia"/>
                <w:color w:val="auto"/>
                <w:sz w:val="18"/>
              </w:rPr>
              <w:t>检测工作安全保证措施基本可行的得6分，措施有力可行的酌情加分，最高加4分。</w:t>
            </w:r>
          </w:p>
        </w:tc>
      </w:tr>
      <w:tr w:rsidR="000F221D" w:rsidRPr="000F221D" w14:paraId="613760C7" w14:textId="77777777" w:rsidTr="000F221D">
        <w:trPr>
          <w:trHeight w:val="340"/>
          <w:jc w:val="center"/>
        </w:trPr>
        <w:tc>
          <w:tcPr>
            <w:tcW w:w="551" w:type="pct"/>
            <w:shd w:val="clear" w:color="auto" w:fill="auto"/>
            <w:vAlign w:val="center"/>
          </w:tcPr>
          <w:p w14:paraId="0FC68E4D" w14:textId="77777777" w:rsidR="000F221D" w:rsidRPr="000F221D" w:rsidRDefault="000F221D" w:rsidP="000F221D">
            <w:pPr>
              <w:adjustRightInd w:val="0"/>
              <w:snapToGrid w:val="0"/>
              <w:jc w:val="center"/>
              <w:rPr>
                <w:rFonts w:cs="Times New Roman"/>
                <w:color w:val="auto"/>
                <w:kern w:val="20"/>
                <w:sz w:val="18"/>
              </w:rPr>
            </w:pPr>
            <w:r w:rsidRPr="000F221D">
              <w:rPr>
                <w:rFonts w:cs="MingLiU"/>
                <w:sz w:val="18"/>
                <w:shd w:val="clear" w:color="auto" w:fill="FFFFFF"/>
                <w:lang w:val="zh-TW" w:eastAsia="zh-TW" w:bidi="zh-TW"/>
              </w:rPr>
              <w:t>2.2.4（2）</w:t>
            </w:r>
          </w:p>
        </w:tc>
        <w:tc>
          <w:tcPr>
            <w:tcW w:w="472" w:type="pct"/>
            <w:gridSpan w:val="2"/>
            <w:shd w:val="clear" w:color="auto" w:fill="auto"/>
            <w:vAlign w:val="center"/>
          </w:tcPr>
          <w:p w14:paraId="4F4DD146" w14:textId="77777777" w:rsidR="000F221D" w:rsidRPr="000F221D" w:rsidRDefault="000F221D" w:rsidP="000F221D">
            <w:pPr>
              <w:adjustRightInd w:val="0"/>
              <w:snapToGrid w:val="0"/>
              <w:jc w:val="center"/>
              <w:rPr>
                <w:rFonts w:cs="MingLiU"/>
                <w:sz w:val="18"/>
                <w:shd w:val="clear" w:color="auto" w:fill="FFFFFF"/>
                <w:lang w:val="zh-TW" w:eastAsia="zh-TW" w:bidi="zh-TW"/>
              </w:rPr>
            </w:pPr>
            <w:r w:rsidRPr="000F221D">
              <w:rPr>
                <w:rFonts w:cs="MingLiU"/>
                <w:sz w:val="18"/>
                <w:shd w:val="clear" w:color="auto" w:fill="FFFFFF"/>
                <w:lang w:val="zh-TW" w:eastAsia="zh-TW" w:bidi="zh-TW"/>
              </w:rPr>
              <w:t>主要</w:t>
            </w:r>
          </w:p>
          <w:p w14:paraId="77625832" w14:textId="77777777" w:rsidR="000F221D" w:rsidRPr="000F221D" w:rsidRDefault="000F221D" w:rsidP="000F221D">
            <w:pPr>
              <w:adjustRightInd w:val="0"/>
              <w:snapToGrid w:val="0"/>
              <w:jc w:val="center"/>
              <w:rPr>
                <w:rFonts w:cs="Times New Roman"/>
                <w:color w:val="auto"/>
                <w:kern w:val="20"/>
                <w:sz w:val="18"/>
              </w:rPr>
            </w:pPr>
            <w:r w:rsidRPr="000F221D">
              <w:rPr>
                <w:rFonts w:cs="MingLiU"/>
                <w:sz w:val="18"/>
                <w:shd w:val="clear" w:color="auto" w:fill="FFFFFF"/>
                <w:lang w:val="zh-TW" w:eastAsia="zh-TW" w:bidi="zh-TW"/>
              </w:rPr>
              <w:t>人员</w:t>
            </w:r>
          </w:p>
        </w:tc>
        <w:tc>
          <w:tcPr>
            <w:tcW w:w="592" w:type="pct"/>
            <w:shd w:val="clear" w:color="auto" w:fill="auto"/>
            <w:vAlign w:val="center"/>
          </w:tcPr>
          <w:p w14:paraId="12DE7A57" w14:textId="77777777" w:rsidR="000F221D" w:rsidRPr="000F221D" w:rsidRDefault="000F221D" w:rsidP="000F221D">
            <w:pPr>
              <w:adjustRightInd w:val="0"/>
              <w:snapToGrid w:val="0"/>
              <w:jc w:val="center"/>
              <w:rPr>
                <w:rFonts w:cs="Times New Roman"/>
                <w:color w:val="auto"/>
                <w:kern w:val="20"/>
                <w:sz w:val="18"/>
              </w:rPr>
            </w:pPr>
            <w:r w:rsidRPr="000F221D">
              <w:rPr>
                <w:rFonts w:cs="Times New Roman" w:hint="eastAsia"/>
                <w:color w:val="auto"/>
                <w:kern w:val="20"/>
                <w:sz w:val="18"/>
              </w:rPr>
              <w:t>25分</w:t>
            </w:r>
          </w:p>
        </w:tc>
        <w:tc>
          <w:tcPr>
            <w:tcW w:w="815" w:type="pct"/>
            <w:shd w:val="clear" w:color="auto" w:fill="auto"/>
            <w:vAlign w:val="center"/>
          </w:tcPr>
          <w:p w14:paraId="7C081EF6" w14:textId="77777777" w:rsidR="000F221D" w:rsidRPr="000F221D" w:rsidRDefault="000F221D" w:rsidP="000F221D">
            <w:pPr>
              <w:adjustRightInd w:val="0"/>
              <w:snapToGrid w:val="0"/>
              <w:jc w:val="center"/>
              <w:rPr>
                <w:rFonts w:cs="MingLiU"/>
                <w:sz w:val="18"/>
                <w:shd w:val="clear" w:color="auto" w:fill="FFFFFF"/>
                <w:lang w:val="zh-TW" w:eastAsia="zh-TW" w:bidi="zh-TW"/>
              </w:rPr>
            </w:pPr>
            <w:r w:rsidRPr="000F221D">
              <w:rPr>
                <w:rFonts w:cs="MingLiU" w:hint="eastAsia"/>
                <w:sz w:val="18"/>
                <w:shd w:val="clear" w:color="auto" w:fill="FFFFFF"/>
                <w:lang w:val="zh-TW" w:eastAsia="zh-TW" w:bidi="zh-TW"/>
              </w:rPr>
              <w:t>项目负责人</w:t>
            </w:r>
          </w:p>
          <w:p w14:paraId="5E98CEE2" w14:textId="77777777" w:rsidR="000F221D" w:rsidRPr="000F221D" w:rsidRDefault="000F221D" w:rsidP="000F221D">
            <w:pPr>
              <w:adjustRightInd w:val="0"/>
              <w:snapToGrid w:val="0"/>
              <w:jc w:val="center"/>
              <w:rPr>
                <w:rFonts w:cs="Times New Roman"/>
                <w:color w:val="auto"/>
                <w:kern w:val="20"/>
                <w:sz w:val="18"/>
              </w:rPr>
            </w:pPr>
            <w:r w:rsidRPr="000F221D">
              <w:rPr>
                <w:rFonts w:cs="MingLiU"/>
                <w:sz w:val="18"/>
                <w:shd w:val="clear" w:color="auto" w:fill="FFFFFF"/>
                <w:lang w:val="zh-TW" w:eastAsia="zh-TW" w:bidi="zh-TW"/>
              </w:rPr>
              <w:t>任职资格与业绩</w:t>
            </w:r>
          </w:p>
        </w:tc>
        <w:tc>
          <w:tcPr>
            <w:tcW w:w="360" w:type="pct"/>
            <w:shd w:val="clear" w:color="auto" w:fill="auto"/>
            <w:vAlign w:val="center"/>
          </w:tcPr>
          <w:p w14:paraId="27459656" w14:textId="77777777" w:rsidR="000F221D" w:rsidRPr="000F221D" w:rsidRDefault="000F221D" w:rsidP="000F221D">
            <w:pPr>
              <w:adjustRightInd w:val="0"/>
              <w:snapToGrid w:val="0"/>
              <w:jc w:val="center"/>
              <w:rPr>
                <w:rFonts w:cs="Times New Roman"/>
                <w:color w:val="auto"/>
                <w:kern w:val="20"/>
                <w:sz w:val="18"/>
              </w:rPr>
            </w:pPr>
            <w:r w:rsidRPr="000F221D">
              <w:rPr>
                <w:rFonts w:cs="Times New Roman" w:hint="eastAsia"/>
                <w:color w:val="auto"/>
                <w:kern w:val="20"/>
                <w:sz w:val="18"/>
              </w:rPr>
              <w:t>25分</w:t>
            </w:r>
          </w:p>
        </w:tc>
        <w:tc>
          <w:tcPr>
            <w:tcW w:w="2210" w:type="pct"/>
            <w:shd w:val="clear" w:color="auto" w:fill="auto"/>
            <w:vAlign w:val="center"/>
          </w:tcPr>
          <w:p w14:paraId="33A519BD" w14:textId="77777777" w:rsidR="000F221D" w:rsidRPr="000F221D" w:rsidRDefault="000F221D" w:rsidP="000F221D">
            <w:pPr>
              <w:keepLines/>
              <w:tabs>
                <w:tab w:val="left" w:pos="914"/>
              </w:tabs>
              <w:adjustRightInd w:val="0"/>
              <w:snapToGrid w:val="0"/>
              <w:ind w:firstLineChars="100" w:firstLine="180"/>
              <w:rPr>
                <w:rFonts w:cs="宋体"/>
                <w:color w:val="auto"/>
                <w:sz w:val="18"/>
              </w:rPr>
            </w:pPr>
            <w:r w:rsidRPr="000F221D">
              <w:rPr>
                <w:rFonts w:cs="宋体" w:hint="eastAsia"/>
                <w:color w:val="auto"/>
                <w:sz w:val="18"/>
              </w:rPr>
              <w:t>满足最低资格要求得15分。</w:t>
            </w:r>
          </w:p>
          <w:p w14:paraId="5FD93FD9" w14:textId="77777777" w:rsidR="000F221D" w:rsidRPr="000F221D" w:rsidRDefault="000F221D" w:rsidP="000F221D">
            <w:pPr>
              <w:adjustRightInd w:val="0"/>
              <w:snapToGrid w:val="0"/>
              <w:ind w:firstLine="210"/>
              <w:rPr>
                <w:rFonts w:cs="Times New Roman"/>
                <w:color w:val="auto"/>
                <w:sz w:val="18"/>
              </w:rPr>
            </w:pPr>
            <w:r w:rsidRPr="000F221D">
              <w:rPr>
                <w:rFonts w:cs="Times New Roman" w:hint="eastAsia"/>
                <w:color w:val="auto"/>
                <w:sz w:val="18"/>
              </w:rPr>
              <w:t>担任过国内新建（或改扩建）一级（或高速）公路的竣工（或交工）验收试验检测的项目负责人，每有1项加5分，最高加10分。</w:t>
            </w:r>
          </w:p>
          <w:p w14:paraId="2C736005" w14:textId="77777777" w:rsidR="000F221D" w:rsidRPr="000F221D" w:rsidRDefault="000F221D" w:rsidP="000F221D">
            <w:pPr>
              <w:keepLines/>
              <w:tabs>
                <w:tab w:val="left" w:pos="914"/>
              </w:tabs>
              <w:adjustRightInd w:val="0"/>
              <w:snapToGrid w:val="0"/>
              <w:ind w:firstLineChars="100" w:firstLine="180"/>
              <w:rPr>
                <w:rFonts w:cs="宋体"/>
                <w:color w:val="auto"/>
                <w:sz w:val="18"/>
              </w:rPr>
            </w:pPr>
            <w:r w:rsidRPr="000F221D">
              <w:rPr>
                <w:rFonts w:cs="宋体" w:hint="eastAsia"/>
                <w:color w:val="auto"/>
                <w:sz w:val="18"/>
              </w:rPr>
              <w:t>注：同一公路项目的竣工验收试验检测或交工验收试验检测业绩按一个业绩加分。</w:t>
            </w:r>
          </w:p>
        </w:tc>
      </w:tr>
      <w:tr w:rsidR="000F221D" w:rsidRPr="000F221D" w14:paraId="1B74A36C" w14:textId="77777777" w:rsidTr="000F221D">
        <w:trPr>
          <w:trHeight w:val="340"/>
          <w:jc w:val="center"/>
        </w:trPr>
        <w:tc>
          <w:tcPr>
            <w:tcW w:w="551" w:type="pct"/>
            <w:shd w:val="clear" w:color="auto" w:fill="auto"/>
            <w:vAlign w:val="center"/>
          </w:tcPr>
          <w:p w14:paraId="24889EA4" w14:textId="77777777" w:rsidR="000F221D" w:rsidRPr="000F221D" w:rsidRDefault="000F221D" w:rsidP="000F221D">
            <w:pPr>
              <w:adjustRightInd w:val="0"/>
              <w:snapToGrid w:val="0"/>
              <w:jc w:val="center"/>
              <w:rPr>
                <w:rFonts w:cs="Times New Roman"/>
                <w:color w:val="auto"/>
                <w:kern w:val="20"/>
                <w:sz w:val="18"/>
              </w:rPr>
            </w:pPr>
            <w:r w:rsidRPr="000F221D">
              <w:rPr>
                <w:rFonts w:cs="MingLiU"/>
                <w:sz w:val="18"/>
                <w:shd w:val="clear" w:color="auto" w:fill="FFFFFF"/>
                <w:lang w:val="zh-TW" w:eastAsia="zh-TW" w:bidi="zh-TW"/>
              </w:rPr>
              <w:t>2.2.4（3）</w:t>
            </w:r>
          </w:p>
        </w:tc>
        <w:tc>
          <w:tcPr>
            <w:tcW w:w="472" w:type="pct"/>
            <w:gridSpan w:val="2"/>
            <w:shd w:val="clear" w:color="auto" w:fill="auto"/>
            <w:vAlign w:val="center"/>
          </w:tcPr>
          <w:p w14:paraId="283AC615" w14:textId="77777777" w:rsidR="000F221D" w:rsidRPr="000F221D" w:rsidRDefault="000F221D" w:rsidP="000F221D">
            <w:pPr>
              <w:adjustRightInd w:val="0"/>
              <w:snapToGrid w:val="0"/>
              <w:jc w:val="center"/>
              <w:rPr>
                <w:rFonts w:cs="Times New Roman"/>
                <w:color w:val="auto"/>
                <w:kern w:val="20"/>
                <w:sz w:val="18"/>
              </w:rPr>
            </w:pPr>
            <w:r w:rsidRPr="000F221D">
              <w:rPr>
                <w:rFonts w:cs="MingLiU"/>
                <w:sz w:val="18"/>
                <w:shd w:val="clear" w:color="auto" w:fill="FFFFFF"/>
                <w:lang w:val="zh-TW" w:eastAsia="zh-TW" w:bidi="zh-TW"/>
              </w:rPr>
              <w:t>评标价</w:t>
            </w:r>
          </w:p>
        </w:tc>
        <w:tc>
          <w:tcPr>
            <w:tcW w:w="592" w:type="pct"/>
            <w:shd w:val="clear" w:color="auto" w:fill="auto"/>
            <w:vAlign w:val="center"/>
          </w:tcPr>
          <w:p w14:paraId="71CDD88F" w14:textId="77777777" w:rsidR="000F221D" w:rsidRPr="000F221D" w:rsidRDefault="000F221D" w:rsidP="000F221D">
            <w:pPr>
              <w:adjustRightInd w:val="0"/>
              <w:snapToGrid w:val="0"/>
              <w:jc w:val="center"/>
              <w:rPr>
                <w:rFonts w:cs="Times New Roman"/>
                <w:color w:val="auto"/>
                <w:kern w:val="20"/>
                <w:sz w:val="18"/>
              </w:rPr>
            </w:pPr>
            <w:r w:rsidRPr="000F221D">
              <w:rPr>
                <w:rFonts w:cs="Times New Roman" w:hint="eastAsia"/>
                <w:color w:val="auto"/>
                <w:kern w:val="20"/>
                <w:sz w:val="18"/>
              </w:rPr>
              <w:t>10分</w:t>
            </w:r>
          </w:p>
        </w:tc>
        <w:tc>
          <w:tcPr>
            <w:tcW w:w="3385" w:type="pct"/>
            <w:gridSpan w:val="3"/>
            <w:shd w:val="clear" w:color="auto" w:fill="auto"/>
            <w:vAlign w:val="center"/>
          </w:tcPr>
          <w:p w14:paraId="00F9EA5A" w14:textId="77777777" w:rsidR="000F221D" w:rsidRPr="000F221D" w:rsidRDefault="000F221D" w:rsidP="000F221D">
            <w:pPr>
              <w:keepLines/>
              <w:tabs>
                <w:tab w:val="left" w:pos="914"/>
              </w:tabs>
              <w:adjustRightInd w:val="0"/>
              <w:snapToGrid w:val="0"/>
              <w:ind w:firstLineChars="100" w:firstLine="180"/>
              <w:rPr>
                <w:rFonts w:cs="宋体"/>
                <w:color w:val="auto"/>
                <w:sz w:val="18"/>
              </w:rPr>
            </w:pPr>
            <w:r w:rsidRPr="000F221D">
              <w:rPr>
                <w:rFonts w:cs="宋体" w:hint="eastAsia"/>
                <w:color w:val="auto"/>
                <w:sz w:val="18"/>
              </w:rPr>
              <w:t>（1）如果投标人的评标价＞评标基准价，则：</w:t>
            </w:r>
          </w:p>
          <w:p w14:paraId="0EA030AD" w14:textId="77777777" w:rsidR="000F221D" w:rsidRPr="000F221D" w:rsidRDefault="000F221D" w:rsidP="000F221D">
            <w:pPr>
              <w:keepLines/>
              <w:tabs>
                <w:tab w:val="left" w:pos="914"/>
              </w:tabs>
              <w:adjustRightInd w:val="0"/>
              <w:snapToGrid w:val="0"/>
              <w:ind w:firstLineChars="100" w:firstLine="180"/>
              <w:rPr>
                <w:rFonts w:cs="宋体"/>
                <w:color w:val="auto"/>
                <w:sz w:val="18"/>
              </w:rPr>
            </w:pPr>
            <w:r w:rsidRPr="000F221D">
              <w:rPr>
                <w:rFonts w:cs="宋体" w:hint="eastAsia"/>
                <w:color w:val="auto"/>
                <w:sz w:val="18"/>
              </w:rPr>
              <w:t>评标价得分＝10－偏差率×100×0.</w:t>
            </w:r>
            <w:r w:rsidRPr="000F221D">
              <w:rPr>
                <w:rFonts w:cs="宋体"/>
                <w:color w:val="auto"/>
                <w:sz w:val="18"/>
              </w:rPr>
              <w:t>2</w:t>
            </w:r>
            <w:r w:rsidRPr="000F221D">
              <w:rPr>
                <w:rFonts w:cs="宋体" w:hint="eastAsia"/>
                <w:color w:val="auto"/>
                <w:sz w:val="18"/>
              </w:rPr>
              <w:t>；</w:t>
            </w:r>
          </w:p>
          <w:p w14:paraId="3278163F" w14:textId="77777777" w:rsidR="000F221D" w:rsidRPr="000F221D" w:rsidRDefault="000F221D" w:rsidP="000F221D">
            <w:pPr>
              <w:keepLines/>
              <w:tabs>
                <w:tab w:val="left" w:pos="914"/>
              </w:tabs>
              <w:adjustRightInd w:val="0"/>
              <w:snapToGrid w:val="0"/>
              <w:ind w:firstLineChars="100" w:firstLine="180"/>
              <w:rPr>
                <w:rFonts w:cs="宋体"/>
                <w:color w:val="auto"/>
                <w:sz w:val="18"/>
              </w:rPr>
            </w:pPr>
            <w:r w:rsidRPr="000F221D">
              <w:rPr>
                <w:rFonts w:cs="宋体" w:hint="eastAsia"/>
                <w:color w:val="auto"/>
                <w:sz w:val="18"/>
              </w:rPr>
              <w:t>（2）如果投标人的评标价≤评标基准价，则：</w:t>
            </w:r>
          </w:p>
          <w:p w14:paraId="43FA331C" w14:textId="77777777" w:rsidR="000F221D" w:rsidRPr="000F221D" w:rsidRDefault="000F221D" w:rsidP="000F221D">
            <w:pPr>
              <w:keepLines/>
              <w:tabs>
                <w:tab w:val="left" w:pos="914"/>
              </w:tabs>
              <w:adjustRightInd w:val="0"/>
              <w:snapToGrid w:val="0"/>
              <w:ind w:firstLineChars="100" w:firstLine="180"/>
              <w:rPr>
                <w:rFonts w:cs="宋体"/>
                <w:color w:val="auto"/>
                <w:sz w:val="18"/>
              </w:rPr>
            </w:pPr>
            <w:r w:rsidRPr="000F221D">
              <w:rPr>
                <w:rFonts w:cs="宋体" w:hint="eastAsia"/>
                <w:color w:val="auto"/>
                <w:sz w:val="18"/>
              </w:rPr>
              <w:t>评标价得分＝10＋偏差率×100×0.</w:t>
            </w:r>
            <w:r w:rsidRPr="000F221D">
              <w:rPr>
                <w:rFonts w:cs="宋体"/>
                <w:color w:val="auto"/>
                <w:sz w:val="18"/>
              </w:rPr>
              <w:t>1</w:t>
            </w:r>
            <w:r w:rsidRPr="000F221D">
              <w:rPr>
                <w:rFonts w:cs="宋体" w:hint="eastAsia"/>
                <w:color w:val="auto"/>
                <w:sz w:val="18"/>
              </w:rPr>
              <w:t>。</w:t>
            </w:r>
          </w:p>
          <w:p w14:paraId="70878E8D" w14:textId="77777777" w:rsidR="000F221D" w:rsidRPr="000F221D" w:rsidRDefault="000F221D" w:rsidP="000F221D">
            <w:pPr>
              <w:keepLines/>
              <w:tabs>
                <w:tab w:val="left" w:pos="914"/>
              </w:tabs>
              <w:adjustRightInd w:val="0"/>
              <w:snapToGrid w:val="0"/>
              <w:ind w:firstLineChars="100" w:firstLine="180"/>
              <w:rPr>
                <w:rFonts w:cs="宋体"/>
                <w:color w:val="auto"/>
                <w:sz w:val="18"/>
              </w:rPr>
            </w:pPr>
            <w:r w:rsidRPr="000F221D">
              <w:rPr>
                <w:rFonts w:cs="宋体" w:hint="eastAsia"/>
                <w:color w:val="auto"/>
                <w:sz w:val="18"/>
              </w:rPr>
              <w:t>其中：评标价得分最低扣至0分。</w:t>
            </w:r>
          </w:p>
        </w:tc>
      </w:tr>
      <w:tr w:rsidR="000F221D" w:rsidRPr="000F221D" w14:paraId="3DF6DF8E" w14:textId="77777777" w:rsidTr="000F221D">
        <w:trPr>
          <w:trHeight w:val="340"/>
          <w:jc w:val="center"/>
        </w:trPr>
        <w:tc>
          <w:tcPr>
            <w:tcW w:w="551" w:type="pct"/>
            <w:shd w:val="clear" w:color="auto" w:fill="auto"/>
            <w:vAlign w:val="center"/>
          </w:tcPr>
          <w:p w14:paraId="64AE24CC" w14:textId="77777777" w:rsidR="000F221D" w:rsidRPr="000F221D" w:rsidRDefault="000F221D" w:rsidP="000F221D">
            <w:pPr>
              <w:adjustRightInd w:val="0"/>
              <w:snapToGrid w:val="0"/>
              <w:jc w:val="center"/>
              <w:rPr>
                <w:rFonts w:cs="MingLiU"/>
                <w:sz w:val="18"/>
                <w:shd w:val="clear" w:color="auto" w:fill="FFFFFF"/>
                <w:lang w:val="zh-TW" w:eastAsia="zh-TW" w:bidi="zh-TW"/>
              </w:rPr>
            </w:pPr>
            <w:r w:rsidRPr="000F221D">
              <w:rPr>
                <w:rFonts w:cs="Times New Roman" w:hint="eastAsia"/>
                <w:color w:val="auto"/>
                <w:kern w:val="20"/>
                <w:sz w:val="18"/>
              </w:rPr>
              <w:t>2.2.4（4）</w:t>
            </w:r>
          </w:p>
        </w:tc>
        <w:tc>
          <w:tcPr>
            <w:tcW w:w="222" w:type="pct"/>
            <w:shd w:val="clear" w:color="auto" w:fill="auto"/>
            <w:vAlign w:val="center"/>
          </w:tcPr>
          <w:p w14:paraId="07C699A7" w14:textId="77777777" w:rsidR="000F221D" w:rsidRPr="000F221D" w:rsidRDefault="000F221D" w:rsidP="000F221D">
            <w:pPr>
              <w:adjustRightInd w:val="0"/>
              <w:snapToGrid w:val="0"/>
              <w:jc w:val="center"/>
              <w:rPr>
                <w:rFonts w:cs="MingLiU"/>
                <w:sz w:val="18"/>
                <w:shd w:val="clear" w:color="auto" w:fill="FFFFFF"/>
                <w:lang w:val="zh-TW" w:eastAsia="zh-TW" w:bidi="zh-TW"/>
              </w:rPr>
            </w:pPr>
            <w:r w:rsidRPr="000F221D">
              <w:rPr>
                <w:rFonts w:cs="MingLiU"/>
                <w:sz w:val="18"/>
                <w:shd w:val="clear" w:color="auto" w:fill="FFFFFF"/>
                <w:lang w:val="zh-TW" w:eastAsia="zh-TW" w:bidi="zh-TW"/>
              </w:rPr>
              <w:t>其他因素</w:t>
            </w:r>
          </w:p>
        </w:tc>
        <w:tc>
          <w:tcPr>
            <w:tcW w:w="250" w:type="pct"/>
            <w:shd w:val="clear" w:color="auto" w:fill="auto"/>
            <w:vAlign w:val="center"/>
          </w:tcPr>
          <w:p w14:paraId="69015297" w14:textId="77777777" w:rsidR="000F221D" w:rsidRPr="000F221D" w:rsidRDefault="000F221D" w:rsidP="000F221D">
            <w:pPr>
              <w:adjustRightInd w:val="0"/>
              <w:snapToGrid w:val="0"/>
              <w:jc w:val="center"/>
              <w:rPr>
                <w:rFonts w:cs="Times New Roman"/>
                <w:color w:val="auto"/>
                <w:sz w:val="18"/>
              </w:rPr>
            </w:pPr>
            <w:r w:rsidRPr="000F221D">
              <w:rPr>
                <w:rFonts w:cs="Times New Roman"/>
                <w:color w:val="auto"/>
                <w:sz w:val="18"/>
              </w:rPr>
              <w:t>业绩</w:t>
            </w:r>
          </w:p>
        </w:tc>
        <w:tc>
          <w:tcPr>
            <w:tcW w:w="592" w:type="pct"/>
            <w:shd w:val="clear" w:color="auto" w:fill="auto"/>
            <w:vAlign w:val="center"/>
          </w:tcPr>
          <w:p w14:paraId="72CA4A29" w14:textId="77777777" w:rsidR="000F221D" w:rsidRPr="000F221D" w:rsidRDefault="000F221D" w:rsidP="000F221D">
            <w:pPr>
              <w:adjustRightInd w:val="0"/>
              <w:snapToGrid w:val="0"/>
              <w:jc w:val="center"/>
              <w:rPr>
                <w:rFonts w:cs="Times New Roman"/>
                <w:color w:val="auto"/>
                <w:sz w:val="18"/>
              </w:rPr>
            </w:pPr>
            <w:r w:rsidRPr="000F221D">
              <w:rPr>
                <w:rFonts w:cs="Times New Roman" w:hint="eastAsia"/>
                <w:color w:val="auto"/>
                <w:sz w:val="18"/>
              </w:rPr>
              <w:t>25分</w:t>
            </w:r>
          </w:p>
        </w:tc>
        <w:tc>
          <w:tcPr>
            <w:tcW w:w="815" w:type="pct"/>
            <w:shd w:val="clear" w:color="auto" w:fill="auto"/>
            <w:vAlign w:val="center"/>
          </w:tcPr>
          <w:p w14:paraId="558C08E5" w14:textId="77777777" w:rsidR="000F221D" w:rsidRPr="000F221D" w:rsidRDefault="000F221D" w:rsidP="000F221D">
            <w:pPr>
              <w:adjustRightInd w:val="0"/>
              <w:snapToGrid w:val="0"/>
              <w:jc w:val="center"/>
              <w:rPr>
                <w:rFonts w:cs="Times New Roman"/>
                <w:color w:val="auto"/>
                <w:sz w:val="18"/>
              </w:rPr>
            </w:pPr>
            <w:r w:rsidRPr="000F221D">
              <w:rPr>
                <w:rFonts w:cs="Times New Roman" w:hint="eastAsia"/>
                <w:color w:val="auto"/>
                <w:sz w:val="18"/>
              </w:rPr>
              <w:t>企业业绩</w:t>
            </w:r>
          </w:p>
        </w:tc>
        <w:tc>
          <w:tcPr>
            <w:tcW w:w="360" w:type="pct"/>
            <w:shd w:val="clear" w:color="auto" w:fill="auto"/>
            <w:vAlign w:val="center"/>
          </w:tcPr>
          <w:p w14:paraId="783E18B9" w14:textId="77777777" w:rsidR="000F221D" w:rsidRPr="000F221D" w:rsidRDefault="000F221D" w:rsidP="000F221D">
            <w:pPr>
              <w:adjustRightInd w:val="0"/>
              <w:snapToGrid w:val="0"/>
              <w:jc w:val="center"/>
              <w:rPr>
                <w:rFonts w:cs="Times New Roman"/>
                <w:color w:val="auto"/>
                <w:sz w:val="18"/>
              </w:rPr>
            </w:pPr>
            <w:r w:rsidRPr="000F221D">
              <w:rPr>
                <w:rFonts w:cs="Times New Roman" w:hint="eastAsia"/>
                <w:color w:val="auto"/>
                <w:sz w:val="18"/>
              </w:rPr>
              <w:t>25分</w:t>
            </w:r>
          </w:p>
        </w:tc>
        <w:tc>
          <w:tcPr>
            <w:tcW w:w="2210" w:type="pct"/>
            <w:shd w:val="clear" w:color="auto" w:fill="auto"/>
            <w:vAlign w:val="center"/>
          </w:tcPr>
          <w:p w14:paraId="014761C1" w14:textId="77777777" w:rsidR="000F221D" w:rsidRPr="000F221D" w:rsidRDefault="000F221D" w:rsidP="000F221D">
            <w:pPr>
              <w:keepLines/>
              <w:tabs>
                <w:tab w:val="left" w:pos="914"/>
              </w:tabs>
              <w:adjustRightInd w:val="0"/>
              <w:snapToGrid w:val="0"/>
              <w:ind w:firstLineChars="100" w:firstLine="180"/>
              <w:rPr>
                <w:rFonts w:cs="宋体"/>
                <w:color w:val="auto"/>
                <w:sz w:val="18"/>
              </w:rPr>
            </w:pPr>
            <w:r w:rsidRPr="000F221D">
              <w:rPr>
                <w:rFonts w:cs="宋体" w:hint="eastAsia"/>
                <w:color w:val="auto"/>
                <w:sz w:val="18"/>
              </w:rPr>
              <w:t>满足最低资格条件得15分。</w:t>
            </w:r>
          </w:p>
          <w:p w14:paraId="2A7DD5FF" w14:textId="77777777" w:rsidR="000F221D" w:rsidRPr="000F221D" w:rsidRDefault="000F221D" w:rsidP="000F221D">
            <w:pPr>
              <w:keepLines/>
              <w:tabs>
                <w:tab w:val="left" w:pos="914"/>
              </w:tabs>
              <w:adjustRightInd w:val="0"/>
              <w:snapToGrid w:val="0"/>
              <w:ind w:firstLineChars="100" w:firstLine="180"/>
              <w:rPr>
                <w:rFonts w:cs="宋体"/>
                <w:color w:val="auto"/>
                <w:sz w:val="18"/>
              </w:rPr>
            </w:pPr>
            <w:r w:rsidRPr="000F221D">
              <w:rPr>
                <w:rFonts w:cs="宋体" w:hint="eastAsia"/>
                <w:color w:val="auto"/>
                <w:sz w:val="18"/>
              </w:rPr>
              <w:t>2020年1月1日至投标截止时间（以合同签订时间为准），投标人（联合体投标的，只计算联合体牵头人的业绩）完成过国内新建（或改扩建）一级（或高速）公路的竣工（或交工）验收试验检测的，每有1项加5分，最高加10分。</w:t>
            </w:r>
          </w:p>
          <w:p w14:paraId="388769E9" w14:textId="77777777" w:rsidR="000F221D" w:rsidRPr="000F221D" w:rsidRDefault="000F221D" w:rsidP="000F221D">
            <w:pPr>
              <w:keepLines/>
              <w:tabs>
                <w:tab w:val="left" w:pos="914"/>
              </w:tabs>
              <w:adjustRightInd w:val="0"/>
              <w:snapToGrid w:val="0"/>
              <w:ind w:firstLineChars="100" w:firstLine="180"/>
              <w:rPr>
                <w:rFonts w:cs="宋体"/>
                <w:color w:val="auto"/>
                <w:sz w:val="18"/>
              </w:rPr>
            </w:pPr>
            <w:r w:rsidRPr="000F221D">
              <w:rPr>
                <w:rFonts w:cs="宋体" w:hint="eastAsia"/>
                <w:color w:val="auto"/>
                <w:sz w:val="18"/>
              </w:rPr>
              <w:t>注：同一公路项目的竣工验收试验检测或交工验收试验检测业绩按一个业绩加分。</w:t>
            </w:r>
          </w:p>
        </w:tc>
      </w:tr>
      <w:bookmarkEnd w:id="6"/>
    </w:tbl>
    <w:p w14:paraId="42EB2CE4" w14:textId="27F83436" w:rsidR="000F221D" w:rsidRPr="000F221D" w:rsidRDefault="000F221D" w:rsidP="000F221D">
      <w:pPr>
        <w:widowControl/>
        <w:snapToGrid w:val="0"/>
        <w:jc w:val="left"/>
        <w:rPr>
          <w:rFonts w:cs="Times New Roman"/>
          <w:color w:val="auto"/>
          <w:sz w:val="18"/>
        </w:rPr>
      </w:pPr>
    </w:p>
    <w:p w14:paraId="53260CA8" w14:textId="77777777" w:rsidR="000F221D" w:rsidRPr="000F221D" w:rsidRDefault="000F221D" w:rsidP="000F221D">
      <w:pPr>
        <w:snapToGrid w:val="0"/>
        <w:rPr>
          <w:rFonts w:cs="Times New Roman"/>
          <w:b/>
          <w:bCs/>
          <w:color w:val="auto"/>
          <w:sz w:val="18"/>
        </w:rPr>
      </w:pPr>
      <w:r w:rsidRPr="000F221D">
        <w:rPr>
          <w:rFonts w:cs="Times New Roman" w:hint="eastAsia"/>
          <w:b/>
          <w:bCs/>
          <w:color w:val="auto"/>
          <w:sz w:val="18"/>
        </w:rPr>
        <w:t>评标办法正文</w:t>
      </w:r>
    </w:p>
    <w:p w14:paraId="289170C7" w14:textId="77777777" w:rsidR="000F221D" w:rsidRPr="000F221D" w:rsidRDefault="000F221D" w:rsidP="000F221D">
      <w:pPr>
        <w:snapToGrid w:val="0"/>
        <w:rPr>
          <w:rFonts w:cs="Times New Roman" w:hint="eastAsia"/>
          <w:color w:val="auto"/>
          <w:sz w:val="18"/>
        </w:rPr>
      </w:pPr>
    </w:p>
    <w:p w14:paraId="75C05D19" w14:textId="77777777" w:rsidR="000F221D" w:rsidRPr="000F221D" w:rsidRDefault="000F221D" w:rsidP="000F221D">
      <w:pPr>
        <w:keepNext/>
        <w:keepLines/>
        <w:snapToGrid w:val="0"/>
        <w:outlineLvl w:val="3"/>
        <w:rPr>
          <w:rFonts w:cs="Times New Roman"/>
          <w:bCs/>
          <w:color w:val="auto"/>
          <w:sz w:val="18"/>
        </w:rPr>
      </w:pPr>
      <w:bookmarkStart w:id="7" w:name="_Toc184635093"/>
      <w:r w:rsidRPr="000F221D">
        <w:rPr>
          <w:rFonts w:cs="Times New Roman"/>
          <w:bCs/>
          <w:color w:val="auto"/>
          <w:sz w:val="18"/>
        </w:rPr>
        <w:t>1</w:t>
      </w:r>
      <w:r w:rsidRPr="000F221D">
        <w:rPr>
          <w:rFonts w:cs="Times New Roman" w:hint="eastAsia"/>
          <w:bCs/>
          <w:color w:val="auto"/>
          <w:sz w:val="18"/>
        </w:rPr>
        <w:t>、评标方法</w:t>
      </w:r>
      <w:bookmarkEnd w:id="7"/>
    </w:p>
    <w:p w14:paraId="6FC080A4"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4713F775" w14:textId="77777777" w:rsidR="000F221D" w:rsidRPr="000F221D" w:rsidRDefault="000F221D" w:rsidP="000F221D">
      <w:pPr>
        <w:keepNext/>
        <w:keepLines/>
        <w:snapToGrid w:val="0"/>
        <w:outlineLvl w:val="3"/>
        <w:rPr>
          <w:rFonts w:cs="Times New Roman"/>
          <w:bCs/>
          <w:color w:val="auto"/>
          <w:sz w:val="18"/>
        </w:rPr>
      </w:pPr>
      <w:bookmarkStart w:id="8" w:name="_Toc184635094"/>
      <w:r w:rsidRPr="000F221D">
        <w:rPr>
          <w:rFonts w:cs="Times New Roman"/>
          <w:bCs/>
          <w:color w:val="auto"/>
          <w:sz w:val="18"/>
        </w:rPr>
        <w:t>2</w:t>
      </w:r>
      <w:r w:rsidRPr="000F221D">
        <w:rPr>
          <w:rFonts w:cs="Times New Roman" w:hint="eastAsia"/>
          <w:bCs/>
          <w:color w:val="auto"/>
          <w:sz w:val="18"/>
        </w:rPr>
        <w:t>、评审标准</w:t>
      </w:r>
      <w:bookmarkEnd w:id="8"/>
    </w:p>
    <w:p w14:paraId="64092249" w14:textId="77777777" w:rsidR="000F221D" w:rsidRPr="000F221D" w:rsidRDefault="000F221D" w:rsidP="000F221D">
      <w:pPr>
        <w:keepNext/>
        <w:keepLines/>
        <w:tabs>
          <w:tab w:val="left" w:pos="2505"/>
        </w:tabs>
        <w:snapToGrid w:val="0"/>
        <w:outlineLvl w:val="3"/>
        <w:rPr>
          <w:rFonts w:cs="Times New Roman"/>
          <w:bCs/>
          <w:color w:val="auto"/>
          <w:sz w:val="18"/>
        </w:rPr>
      </w:pPr>
      <w:r w:rsidRPr="000F221D">
        <w:rPr>
          <w:rFonts w:cs="Times New Roman"/>
          <w:bCs/>
          <w:color w:val="auto"/>
          <w:sz w:val="18"/>
        </w:rPr>
        <w:t xml:space="preserve">2.1 </w:t>
      </w:r>
      <w:r w:rsidRPr="000F221D">
        <w:rPr>
          <w:rFonts w:cs="Times New Roman" w:hint="eastAsia"/>
          <w:bCs/>
          <w:color w:val="auto"/>
          <w:sz w:val="18"/>
        </w:rPr>
        <w:t>初步评审标准</w:t>
      </w:r>
      <w:r w:rsidRPr="000F221D">
        <w:rPr>
          <w:rFonts w:cs="Times New Roman"/>
          <w:bCs/>
          <w:color w:val="auto"/>
          <w:sz w:val="18"/>
        </w:rPr>
        <w:tab/>
      </w:r>
    </w:p>
    <w:p w14:paraId="4D75421B"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2.1.1 形式评审标准：见评标办法前附表。</w:t>
      </w:r>
    </w:p>
    <w:p w14:paraId="2675DBC1"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2.1.2 资格评审标准：见评标办法前附表。</w:t>
      </w:r>
    </w:p>
    <w:p w14:paraId="127C3BB4"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2.1.3 响应性评审标准：见评标办法前附表。</w:t>
      </w:r>
    </w:p>
    <w:p w14:paraId="430B31E5" w14:textId="77777777" w:rsidR="000F221D" w:rsidRPr="000F221D" w:rsidRDefault="000F221D" w:rsidP="000F221D">
      <w:pPr>
        <w:keepNext/>
        <w:keepLines/>
        <w:snapToGrid w:val="0"/>
        <w:outlineLvl w:val="3"/>
        <w:rPr>
          <w:rFonts w:cs="Times New Roman"/>
          <w:bCs/>
          <w:color w:val="auto"/>
          <w:sz w:val="18"/>
        </w:rPr>
      </w:pPr>
      <w:r w:rsidRPr="000F221D">
        <w:rPr>
          <w:rFonts w:cs="Times New Roman"/>
          <w:bCs/>
          <w:color w:val="auto"/>
          <w:sz w:val="18"/>
        </w:rPr>
        <w:t xml:space="preserve">2.2 </w:t>
      </w:r>
      <w:r w:rsidRPr="000F221D">
        <w:rPr>
          <w:rFonts w:cs="Times New Roman" w:hint="eastAsia"/>
          <w:bCs/>
          <w:color w:val="auto"/>
          <w:sz w:val="18"/>
        </w:rPr>
        <w:t>分值构成与评分标准</w:t>
      </w:r>
    </w:p>
    <w:p w14:paraId="1F85FF4D"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2.2.1 分值构成</w:t>
      </w:r>
    </w:p>
    <w:p w14:paraId="729FF008"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（l）技术建议书：见评标办法前附表；</w:t>
      </w:r>
    </w:p>
    <w:p w14:paraId="7CC8528C"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（2）主要人员：见评标办法前附表；</w:t>
      </w:r>
    </w:p>
    <w:p w14:paraId="2C13B793"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（3）评标价：见评标办法前附表；</w:t>
      </w:r>
    </w:p>
    <w:p w14:paraId="0B765FD7"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（4）其他评分因素：见评标办法前附表。</w:t>
      </w:r>
    </w:p>
    <w:p w14:paraId="574781FD"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2.2.2 评标基准价计算</w:t>
      </w:r>
    </w:p>
    <w:p w14:paraId="6D529A4E"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评标基准价计算方法：见评标办法前附表。</w:t>
      </w:r>
    </w:p>
    <w:p w14:paraId="14F6828C"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2.2.3 评标价的偏差率计算</w:t>
      </w:r>
    </w:p>
    <w:p w14:paraId="4FFAF107"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评标价的偏差率计算公式：见评标办法前附表。</w:t>
      </w:r>
    </w:p>
    <w:p w14:paraId="68FD6DE9"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2.2.4 评分标准</w:t>
      </w:r>
    </w:p>
    <w:p w14:paraId="5D6E71B6"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（1）技术建议书评分标准：见评标办法前附表；</w:t>
      </w:r>
    </w:p>
    <w:p w14:paraId="710D4CCC"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（2）主要人员评分标准：见评标办法前附表；</w:t>
      </w:r>
    </w:p>
    <w:p w14:paraId="26482DB7"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lastRenderedPageBreak/>
        <w:t>（3）评标价评分标准：见评标办法前附表；</w:t>
      </w:r>
    </w:p>
    <w:p w14:paraId="3A0E85D8"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（4）其他因素评分标准：见评标办法前附表。</w:t>
      </w:r>
    </w:p>
    <w:p w14:paraId="5A318A6E" w14:textId="77777777" w:rsidR="000F221D" w:rsidRPr="000F221D" w:rsidRDefault="000F221D" w:rsidP="000F221D">
      <w:pPr>
        <w:keepNext/>
        <w:keepLines/>
        <w:snapToGrid w:val="0"/>
        <w:outlineLvl w:val="3"/>
        <w:rPr>
          <w:rFonts w:cs="Times New Roman"/>
          <w:bCs/>
          <w:color w:val="auto"/>
          <w:sz w:val="18"/>
        </w:rPr>
      </w:pPr>
      <w:r w:rsidRPr="000F221D">
        <w:rPr>
          <w:rFonts w:cs="Times New Roman"/>
          <w:bCs/>
          <w:color w:val="auto"/>
          <w:sz w:val="18"/>
        </w:rPr>
        <w:t>3. 评标程序</w:t>
      </w:r>
    </w:p>
    <w:p w14:paraId="39988B6F" w14:textId="77777777" w:rsidR="000F221D" w:rsidRPr="000F221D" w:rsidRDefault="000F221D" w:rsidP="000F221D">
      <w:pPr>
        <w:keepNext/>
        <w:keepLines/>
        <w:snapToGrid w:val="0"/>
        <w:outlineLvl w:val="3"/>
        <w:rPr>
          <w:rFonts w:cs="Times New Roman"/>
          <w:bCs/>
          <w:color w:val="auto"/>
          <w:sz w:val="18"/>
        </w:rPr>
      </w:pPr>
      <w:r w:rsidRPr="000F221D">
        <w:rPr>
          <w:rFonts w:cs="Times New Roman"/>
          <w:bCs/>
          <w:color w:val="auto"/>
          <w:sz w:val="18"/>
        </w:rPr>
        <w:t xml:space="preserve">3.1 </w:t>
      </w:r>
      <w:r w:rsidRPr="000F221D">
        <w:rPr>
          <w:rFonts w:cs="Times New Roman" w:hint="eastAsia"/>
          <w:bCs/>
          <w:color w:val="auto"/>
          <w:sz w:val="18"/>
        </w:rPr>
        <w:t>第一个信封</w:t>
      </w:r>
      <w:r w:rsidRPr="000F221D">
        <w:rPr>
          <w:rFonts w:cs="Times New Roman"/>
          <w:bCs/>
          <w:color w:val="auto"/>
          <w:sz w:val="18"/>
        </w:rPr>
        <w:t>初步评审</w:t>
      </w:r>
    </w:p>
    <w:p w14:paraId="2C29E343" w14:textId="77777777" w:rsidR="000F221D" w:rsidRPr="000F221D" w:rsidRDefault="000F221D" w:rsidP="000F221D">
      <w:pPr>
        <w:snapToGrid w:val="0"/>
        <w:ind w:firstLineChars="200" w:firstLine="360"/>
        <w:rPr>
          <w:rFonts w:cs="Times New Roman"/>
          <w:color w:val="auto"/>
          <w:sz w:val="18"/>
        </w:rPr>
      </w:pPr>
      <w:r w:rsidRPr="000F221D">
        <w:rPr>
          <w:rFonts w:cs="Times New Roman"/>
          <w:color w:val="auto"/>
          <w:sz w:val="18"/>
        </w:rPr>
        <w:t>3.1.1 评标委员会可以要求投标人提交第二章“投标人须知”第3.5.1项至第3.5.</w:t>
      </w:r>
      <w:r w:rsidRPr="000F221D">
        <w:rPr>
          <w:rFonts w:cs="Times New Roman" w:hint="eastAsia"/>
          <w:color w:val="auto"/>
          <w:sz w:val="18"/>
        </w:rPr>
        <w:t>5</w:t>
      </w:r>
      <w:r w:rsidRPr="000F221D">
        <w:rPr>
          <w:rFonts w:cs="Times New Roman"/>
          <w:color w:val="auto"/>
          <w:sz w:val="18"/>
        </w:rPr>
        <w:t>项规定的有关证明和证件的原件，以便核验。评标委员会依据本章第2.1款规定的标准对投标文件</w:t>
      </w:r>
      <w:r w:rsidRPr="000F221D">
        <w:rPr>
          <w:rFonts w:cs="Times New Roman" w:hint="eastAsia"/>
          <w:color w:val="auto"/>
          <w:sz w:val="18"/>
        </w:rPr>
        <w:t>第一个信封（商务及技术文件）</w:t>
      </w:r>
      <w:r w:rsidRPr="000F221D">
        <w:rPr>
          <w:rFonts w:cs="Times New Roman"/>
          <w:color w:val="auto"/>
          <w:sz w:val="18"/>
        </w:rPr>
        <w:t>进行初步评审。有一项不符合评审标准的，</w:t>
      </w:r>
      <w:r w:rsidRPr="000F221D">
        <w:rPr>
          <w:rFonts w:cs="Times New Roman" w:hint="eastAsia"/>
          <w:color w:val="auto"/>
          <w:sz w:val="18"/>
        </w:rPr>
        <w:t>评标委员会应否决其投标</w:t>
      </w:r>
      <w:r w:rsidRPr="000F221D">
        <w:rPr>
          <w:rFonts w:cs="Times New Roman"/>
          <w:color w:val="auto"/>
          <w:sz w:val="18"/>
        </w:rPr>
        <w:t>。</w:t>
      </w:r>
    </w:p>
    <w:p w14:paraId="5E00552F" w14:textId="77777777" w:rsidR="000F221D" w:rsidRPr="000F221D" w:rsidRDefault="000F221D" w:rsidP="000F221D">
      <w:pPr>
        <w:keepNext/>
        <w:keepLines/>
        <w:snapToGrid w:val="0"/>
        <w:outlineLvl w:val="3"/>
        <w:rPr>
          <w:rFonts w:cs="Times New Roman"/>
          <w:bCs/>
          <w:color w:val="auto"/>
          <w:sz w:val="18"/>
        </w:rPr>
      </w:pPr>
      <w:r w:rsidRPr="000F221D">
        <w:rPr>
          <w:rFonts w:cs="Times New Roman"/>
          <w:bCs/>
          <w:color w:val="auto"/>
          <w:sz w:val="18"/>
        </w:rPr>
        <w:t>3.</w:t>
      </w:r>
      <w:r w:rsidRPr="000F221D">
        <w:rPr>
          <w:rFonts w:cs="Times New Roman" w:hint="eastAsia"/>
          <w:bCs/>
          <w:color w:val="auto"/>
          <w:sz w:val="18"/>
        </w:rPr>
        <w:t>2</w:t>
      </w:r>
      <w:r w:rsidRPr="000F221D">
        <w:rPr>
          <w:rFonts w:cs="Times New Roman"/>
          <w:bCs/>
          <w:color w:val="auto"/>
          <w:sz w:val="18"/>
        </w:rPr>
        <w:t xml:space="preserve"> </w:t>
      </w:r>
      <w:r w:rsidRPr="000F221D">
        <w:rPr>
          <w:rFonts w:cs="Times New Roman" w:hint="eastAsia"/>
          <w:bCs/>
          <w:color w:val="auto"/>
          <w:sz w:val="18"/>
        </w:rPr>
        <w:t>第一个信封详细评审</w:t>
      </w:r>
    </w:p>
    <w:p w14:paraId="4DD0CFBA"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3.2.1评标委员会按本章第2.2款规定的量化因素和分值进行打分，并计算出各投标人的商务和技术得分。</w:t>
      </w:r>
    </w:p>
    <w:p w14:paraId="5EBE02BD"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（1）按本章第2.2.4项（1）目规定的评审因素和分值对技术建议书部分计算出得分A；</w:t>
      </w:r>
    </w:p>
    <w:p w14:paraId="3A7BE347"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（2）按本章第2.2.4项（2）目规定的评审因素和分值对主要人员部分计算出得分B；</w:t>
      </w:r>
    </w:p>
    <w:p w14:paraId="3DCAF3BC"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（3）按本章第2.2.4项（4）目规定的评审因素和分值对其他部分计算出得分D。</w:t>
      </w:r>
    </w:p>
    <w:p w14:paraId="2DF53E14"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3.2.2 投标人的商务和技术得分分值计算保留小数点后两位，小数点后第三位“四舍五入”。</w:t>
      </w:r>
    </w:p>
    <w:p w14:paraId="345B4362"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3.2.3 投标人的商务和技术得分=A+B+D。</w:t>
      </w:r>
    </w:p>
    <w:p w14:paraId="2C34D055" w14:textId="77777777" w:rsidR="000F221D" w:rsidRPr="000F221D" w:rsidRDefault="000F221D" w:rsidP="000F221D">
      <w:pPr>
        <w:keepNext/>
        <w:keepLines/>
        <w:snapToGrid w:val="0"/>
        <w:outlineLvl w:val="3"/>
        <w:rPr>
          <w:rFonts w:cs="Times New Roman"/>
          <w:bCs/>
          <w:color w:val="auto"/>
          <w:sz w:val="18"/>
        </w:rPr>
      </w:pPr>
      <w:r w:rsidRPr="000F221D">
        <w:rPr>
          <w:rFonts w:cs="Times New Roman"/>
          <w:bCs/>
          <w:color w:val="auto"/>
          <w:sz w:val="18"/>
        </w:rPr>
        <w:t>3.</w:t>
      </w:r>
      <w:r w:rsidRPr="000F221D">
        <w:rPr>
          <w:rFonts w:cs="Times New Roman" w:hint="eastAsia"/>
          <w:bCs/>
          <w:color w:val="auto"/>
          <w:sz w:val="18"/>
        </w:rPr>
        <w:t>3</w:t>
      </w:r>
      <w:r w:rsidRPr="000F221D">
        <w:rPr>
          <w:rFonts w:cs="Times New Roman"/>
          <w:bCs/>
          <w:color w:val="auto"/>
          <w:sz w:val="18"/>
        </w:rPr>
        <w:t xml:space="preserve"> </w:t>
      </w:r>
      <w:r w:rsidRPr="000F221D">
        <w:rPr>
          <w:rFonts w:cs="Times New Roman" w:hint="eastAsia"/>
          <w:bCs/>
          <w:color w:val="auto"/>
          <w:sz w:val="18"/>
        </w:rPr>
        <w:t>第二个信封开标</w:t>
      </w:r>
    </w:p>
    <w:p w14:paraId="01291C88"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第一个信封（商务及技术文件）评审结束后，招标人将按照第二章“投标人须知”第5.1款规定的时间和地点对通过投标文件第一个信封（商务及技术文件）评审的投标文件第二个信封（报价文件）进行开标。</w:t>
      </w:r>
    </w:p>
    <w:p w14:paraId="2138441B" w14:textId="77777777" w:rsidR="000F221D" w:rsidRPr="000F221D" w:rsidRDefault="000F221D" w:rsidP="000F221D">
      <w:pPr>
        <w:keepNext/>
        <w:keepLines/>
        <w:snapToGrid w:val="0"/>
        <w:outlineLvl w:val="3"/>
        <w:rPr>
          <w:rFonts w:cs="Times New Roman"/>
          <w:bCs/>
          <w:color w:val="auto"/>
          <w:sz w:val="18"/>
        </w:rPr>
      </w:pPr>
      <w:r w:rsidRPr="000F221D">
        <w:rPr>
          <w:rFonts w:cs="Times New Roman"/>
          <w:bCs/>
          <w:color w:val="auto"/>
          <w:sz w:val="18"/>
        </w:rPr>
        <w:t>3.</w:t>
      </w:r>
      <w:r w:rsidRPr="000F221D">
        <w:rPr>
          <w:rFonts w:cs="Times New Roman" w:hint="eastAsia"/>
          <w:bCs/>
          <w:color w:val="auto"/>
          <w:sz w:val="18"/>
        </w:rPr>
        <w:t>4</w:t>
      </w:r>
      <w:r w:rsidRPr="000F221D">
        <w:rPr>
          <w:rFonts w:cs="Times New Roman"/>
          <w:bCs/>
          <w:color w:val="auto"/>
          <w:sz w:val="18"/>
        </w:rPr>
        <w:t xml:space="preserve"> </w:t>
      </w:r>
      <w:r w:rsidRPr="000F221D">
        <w:rPr>
          <w:rFonts w:cs="Times New Roman" w:hint="eastAsia"/>
          <w:bCs/>
          <w:color w:val="auto"/>
          <w:sz w:val="18"/>
        </w:rPr>
        <w:t>第二个信封</w:t>
      </w:r>
      <w:r w:rsidRPr="000F221D">
        <w:rPr>
          <w:rFonts w:cs="Times New Roman"/>
          <w:bCs/>
          <w:color w:val="auto"/>
          <w:sz w:val="18"/>
        </w:rPr>
        <w:t>初步评审</w:t>
      </w:r>
    </w:p>
    <w:p w14:paraId="06998A38" w14:textId="77777777" w:rsidR="000F221D" w:rsidRPr="000F221D" w:rsidRDefault="000F221D" w:rsidP="000F221D">
      <w:pPr>
        <w:snapToGrid w:val="0"/>
        <w:ind w:firstLineChars="200" w:firstLine="360"/>
        <w:rPr>
          <w:rFonts w:cs="Times New Roman"/>
          <w:color w:val="auto"/>
          <w:sz w:val="18"/>
        </w:rPr>
      </w:pPr>
      <w:r w:rsidRPr="000F221D">
        <w:rPr>
          <w:rFonts w:cs="Times New Roman"/>
          <w:color w:val="auto"/>
          <w:sz w:val="18"/>
        </w:rPr>
        <w:t>3.</w:t>
      </w:r>
      <w:r w:rsidRPr="000F221D">
        <w:rPr>
          <w:rFonts w:cs="Times New Roman" w:hint="eastAsia"/>
          <w:color w:val="auto"/>
          <w:sz w:val="18"/>
        </w:rPr>
        <w:t>4</w:t>
      </w:r>
      <w:r w:rsidRPr="000F221D">
        <w:rPr>
          <w:rFonts w:cs="Times New Roman"/>
          <w:color w:val="auto"/>
          <w:sz w:val="18"/>
        </w:rPr>
        <w:t>.1 评标委员会依据本章第2.1.1项、第2.1.3项规定的</w:t>
      </w:r>
      <w:r w:rsidRPr="000F221D">
        <w:rPr>
          <w:rFonts w:cs="Times New Roman" w:hint="eastAsia"/>
          <w:color w:val="auto"/>
          <w:sz w:val="18"/>
        </w:rPr>
        <w:t>评审</w:t>
      </w:r>
      <w:r w:rsidRPr="000F221D">
        <w:rPr>
          <w:rFonts w:cs="Times New Roman"/>
          <w:color w:val="auto"/>
          <w:sz w:val="18"/>
        </w:rPr>
        <w:t>标准对投标文件</w:t>
      </w:r>
      <w:r w:rsidRPr="000F221D">
        <w:rPr>
          <w:rFonts w:cs="Times New Roman" w:hint="eastAsia"/>
          <w:color w:val="auto"/>
          <w:sz w:val="18"/>
        </w:rPr>
        <w:t>第二个信封（报价文件）</w:t>
      </w:r>
      <w:r w:rsidRPr="000F221D">
        <w:rPr>
          <w:rFonts w:cs="Times New Roman"/>
          <w:color w:val="auto"/>
          <w:sz w:val="18"/>
        </w:rPr>
        <w:t>进行初步评审。有一项不符合评审标准的，</w:t>
      </w:r>
      <w:r w:rsidRPr="000F221D">
        <w:rPr>
          <w:rFonts w:cs="Times New Roman" w:hint="eastAsia"/>
          <w:color w:val="auto"/>
          <w:sz w:val="18"/>
        </w:rPr>
        <w:t>评标委员会应否决其投标</w:t>
      </w:r>
      <w:r w:rsidRPr="000F221D">
        <w:rPr>
          <w:rFonts w:cs="Times New Roman"/>
          <w:color w:val="auto"/>
          <w:sz w:val="18"/>
        </w:rPr>
        <w:t>。</w:t>
      </w:r>
    </w:p>
    <w:p w14:paraId="4B582D1E" w14:textId="77777777" w:rsidR="000F221D" w:rsidRPr="000F221D" w:rsidRDefault="000F221D" w:rsidP="000F221D">
      <w:pPr>
        <w:snapToGrid w:val="0"/>
        <w:ind w:firstLineChars="200" w:firstLine="360"/>
        <w:rPr>
          <w:rFonts w:cs="Times New Roman"/>
          <w:color w:val="auto"/>
          <w:sz w:val="18"/>
        </w:rPr>
      </w:pPr>
      <w:r w:rsidRPr="000F221D">
        <w:rPr>
          <w:rFonts w:cs="Times New Roman"/>
          <w:color w:val="auto"/>
          <w:sz w:val="18"/>
        </w:rPr>
        <w:t>3.</w:t>
      </w:r>
      <w:r w:rsidRPr="000F221D">
        <w:rPr>
          <w:rFonts w:cs="Times New Roman" w:hint="eastAsia"/>
          <w:color w:val="auto"/>
          <w:sz w:val="18"/>
        </w:rPr>
        <w:t>4</w:t>
      </w:r>
      <w:r w:rsidRPr="000F221D">
        <w:rPr>
          <w:rFonts w:cs="Times New Roman"/>
          <w:color w:val="auto"/>
          <w:sz w:val="18"/>
        </w:rPr>
        <w:t>.</w:t>
      </w:r>
      <w:r w:rsidRPr="000F221D">
        <w:rPr>
          <w:rFonts w:cs="Times New Roman" w:hint="eastAsia"/>
          <w:color w:val="auto"/>
          <w:sz w:val="18"/>
        </w:rPr>
        <w:t xml:space="preserve">2 </w:t>
      </w:r>
      <w:r w:rsidRPr="000F221D">
        <w:rPr>
          <w:rFonts w:cs="Times New Roman"/>
          <w:color w:val="auto"/>
          <w:sz w:val="18"/>
        </w:rPr>
        <w:t>投标报价有算术错误的，评标委员会按以下原则对投标报价进行修正，修正的价格经投标人书面确认后具有约束力。投标人不接受修正价格的，</w:t>
      </w:r>
      <w:r w:rsidRPr="000F221D">
        <w:rPr>
          <w:rFonts w:cs="Times New Roman" w:hint="eastAsia"/>
          <w:color w:val="auto"/>
          <w:sz w:val="18"/>
        </w:rPr>
        <w:t>评标委员会应否决其投标。</w:t>
      </w:r>
    </w:p>
    <w:p w14:paraId="10C7C4E3" w14:textId="77777777" w:rsidR="000F221D" w:rsidRPr="000F221D" w:rsidRDefault="000F221D" w:rsidP="000F221D">
      <w:pPr>
        <w:snapToGrid w:val="0"/>
        <w:ind w:firstLineChars="200" w:firstLine="360"/>
        <w:rPr>
          <w:rFonts w:cs="Times New Roman"/>
          <w:color w:val="auto"/>
          <w:sz w:val="18"/>
        </w:rPr>
      </w:pPr>
      <w:r w:rsidRPr="000F221D">
        <w:rPr>
          <w:rFonts w:cs="Times New Roman"/>
          <w:color w:val="auto"/>
          <w:sz w:val="18"/>
        </w:rPr>
        <w:t>（1）投标文件中的大写金额与小写金额不一致的，以大写金额为准；</w:t>
      </w:r>
    </w:p>
    <w:p w14:paraId="5AD8E053" w14:textId="77777777" w:rsidR="000F221D" w:rsidRPr="000F221D" w:rsidRDefault="000F221D" w:rsidP="000F221D">
      <w:pPr>
        <w:snapToGrid w:val="0"/>
        <w:ind w:firstLineChars="200" w:firstLine="360"/>
        <w:rPr>
          <w:rFonts w:cs="Times New Roman"/>
          <w:color w:val="auto"/>
          <w:sz w:val="18"/>
        </w:rPr>
      </w:pPr>
      <w:r w:rsidRPr="000F221D">
        <w:rPr>
          <w:rFonts w:cs="Times New Roman"/>
          <w:color w:val="auto"/>
          <w:sz w:val="18"/>
        </w:rPr>
        <w:t>（2）总价金额与依据单价计算出的结果不一致的，以单价金额为准修正总价，但单价金额小数点有明显错误的除外</w:t>
      </w:r>
      <w:r w:rsidRPr="000F221D">
        <w:rPr>
          <w:rFonts w:cs="Times New Roman" w:hint="eastAsia"/>
          <w:color w:val="auto"/>
          <w:sz w:val="18"/>
        </w:rPr>
        <w:t>；</w:t>
      </w:r>
    </w:p>
    <w:p w14:paraId="4D22C245"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（3）当单价与数量相乘不等于合价时，以单价计算为准，如果单价有明显的小数点位置差错，应以标出的合价为准，同时对单价予以修正；</w:t>
      </w:r>
    </w:p>
    <w:p w14:paraId="49839D0B"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（4）当各子目的合价累计不等于总价时，应以各子目合价累计数为准，修正总价。</w:t>
      </w:r>
    </w:p>
    <w:p w14:paraId="592C8FE1"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3.4.3 修正后的最终投标报价若超过最高投标限价（如有），评标委员会应否决其投标。</w:t>
      </w:r>
    </w:p>
    <w:p w14:paraId="1D987F43"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3.4.4 修正后的最终投标报价仅作为签订合同的一个依据，不参与评标价得分的计算。</w:t>
      </w:r>
    </w:p>
    <w:p w14:paraId="7E56DC9E" w14:textId="77777777" w:rsidR="000F221D" w:rsidRPr="000F221D" w:rsidRDefault="000F221D" w:rsidP="000F221D">
      <w:pPr>
        <w:keepNext/>
        <w:keepLines/>
        <w:snapToGrid w:val="0"/>
        <w:outlineLvl w:val="3"/>
        <w:rPr>
          <w:rFonts w:cs="Times New Roman"/>
          <w:bCs/>
          <w:color w:val="auto"/>
          <w:sz w:val="18"/>
        </w:rPr>
      </w:pPr>
      <w:r w:rsidRPr="000F221D">
        <w:rPr>
          <w:rFonts w:cs="Times New Roman"/>
          <w:bCs/>
          <w:color w:val="auto"/>
          <w:sz w:val="18"/>
        </w:rPr>
        <w:t>3.</w:t>
      </w:r>
      <w:r w:rsidRPr="000F221D">
        <w:rPr>
          <w:rFonts w:cs="Times New Roman" w:hint="eastAsia"/>
          <w:bCs/>
          <w:color w:val="auto"/>
          <w:sz w:val="18"/>
        </w:rPr>
        <w:t>5</w:t>
      </w:r>
      <w:r w:rsidRPr="000F221D">
        <w:rPr>
          <w:rFonts w:cs="Times New Roman"/>
          <w:bCs/>
          <w:color w:val="auto"/>
          <w:sz w:val="18"/>
        </w:rPr>
        <w:t xml:space="preserve">  </w:t>
      </w:r>
      <w:r w:rsidRPr="000F221D">
        <w:rPr>
          <w:rFonts w:cs="Times New Roman" w:hint="eastAsia"/>
          <w:bCs/>
          <w:color w:val="auto"/>
          <w:sz w:val="18"/>
        </w:rPr>
        <w:t>第二个信封</w:t>
      </w:r>
      <w:r w:rsidRPr="000F221D">
        <w:rPr>
          <w:rFonts w:cs="Times New Roman"/>
          <w:bCs/>
          <w:color w:val="auto"/>
          <w:sz w:val="18"/>
        </w:rPr>
        <w:t>详细评审</w:t>
      </w:r>
    </w:p>
    <w:p w14:paraId="655A8AD7"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3.5.1 评标委员会按本章第2.2.4项（3）目规定的评审因素和分值对评标价计算出得分C。评标价得分分值计算保留小数点后两位，小数点后第三位“四舍五入”。</w:t>
      </w:r>
    </w:p>
    <w:p w14:paraId="5D8D343E"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3.5.2 投标人综合得分=投标人的商务和技术得分+C。</w:t>
      </w:r>
    </w:p>
    <w:p w14:paraId="0D1A1C12"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3DB3A772" w14:textId="77777777" w:rsidR="000F221D" w:rsidRPr="000F221D" w:rsidRDefault="000F221D" w:rsidP="000F221D">
      <w:pPr>
        <w:keepNext/>
        <w:keepLines/>
        <w:snapToGrid w:val="0"/>
        <w:outlineLvl w:val="3"/>
        <w:rPr>
          <w:rFonts w:cs="Times New Roman"/>
          <w:bCs/>
          <w:color w:val="auto"/>
          <w:sz w:val="18"/>
        </w:rPr>
      </w:pPr>
      <w:r w:rsidRPr="000F221D">
        <w:rPr>
          <w:rFonts w:cs="Times New Roman"/>
          <w:bCs/>
          <w:color w:val="auto"/>
          <w:sz w:val="18"/>
        </w:rPr>
        <w:t>3.</w:t>
      </w:r>
      <w:r w:rsidRPr="000F221D">
        <w:rPr>
          <w:rFonts w:cs="Times New Roman" w:hint="eastAsia"/>
          <w:bCs/>
          <w:color w:val="auto"/>
          <w:sz w:val="18"/>
        </w:rPr>
        <w:t>6</w:t>
      </w:r>
      <w:r w:rsidRPr="000F221D">
        <w:rPr>
          <w:rFonts w:cs="Times New Roman"/>
          <w:bCs/>
          <w:color w:val="auto"/>
          <w:sz w:val="18"/>
        </w:rPr>
        <w:t xml:space="preserve">  投标文件</w:t>
      </w:r>
      <w:r w:rsidRPr="000F221D">
        <w:rPr>
          <w:rFonts w:cs="Times New Roman" w:hint="eastAsia"/>
          <w:bCs/>
          <w:color w:val="auto"/>
          <w:sz w:val="18"/>
        </w:rPr>
        <w:t>相关信息的核查</w:t>
      </w:r>
    </w:p>
    <w:p w14:paraId="302B9024"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3.6.1 在评标过程中，评标委员会可对投标人的资质、业绩、主要人员资历等信息进行核实。若投标文件载明的信息与评标委员会核实的信息不符，使得投标人的资格条件不符合招标文件规定的，评标委员会应否决其投标。</w:t>
      </w:r>
    </w:p>
    <w:p w14:paraId="124572BF"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3.6.2 评标委员会应对在评标过程中发现的投标人与投标人之间、投标人与招标人之间存在的串通投标的情形进行评审和认定。投标人存在串通投标、弄虚作假、行贿等违法行为的，评标委员会应否决其投标。</w:t>
      </w:r>
    </w:p>
    <w:p w14:paraId="0D4FCFAC"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（1）有下列情形之一的，属于投标人相互串通投标：</w:t>
      </w:r>
    </w:p>
    <w:p w14:paraId="49DEBB7F"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a.投标人之间协商投标报价等投标文件的实质性内容；</w:t>
      </w:r>
    </w:p>
    <w:p w14:paraId="00CBD1F4"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b.投标人之间约定中标人；</w:t>
      </w:r>
    </w:p>
    <w:p w14:paraId="264236D0"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c.投标人之间约定部分投标人放弃投标或中标；</w:t>
      </w:r>
    </w:p>
    <w:p w14:paraId="553D93BE"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d.属于同一集团、协会、商会等组织成员的投标人按照该组织要求协同投标；</w:t>
      </w:r>
    </w:p>
    <w:p w14:paraId="3659BE9F"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e.投标人之间为谋取中标或排斥特定投标人而采取的其他联合行动。</w:t>
      </w:r>
    </w:p>
    <w:p w14:paraId="2BF2ACC9"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（2）有下列情形之一的，视为投标人相互串通投标：</w:t>
      </w:r>
    </w:p>
    <w:p w14:paraId="17DB5863"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a.不同投标人的投标文件由同一单位或个人编制；</w:t>
      </w:r>
    </w:p>
    <w:p w14:paraId="54DA9EBD"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b.不同投标人委托同一单位或个人办理投标事宜；</w:t>
      </w:r>
    </w:p>
    <w:p w14:paraId="62088B28"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c.不同投标人的投标文件载明的项目管理成员为同一人；</w:t>
      </w:r>
    </w:p>
    <w:p w14:paraId="7CCF56D8"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d.不同投标人的投标文件异常一致或投标报价呈规律性差异；</w:t>
      </w:r>
    </w:p>
    <w:p w14:paraId="39438A17"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e.不同投标人的投标文件相互混装；</w:t>
      </w:r>
    </w:p>
    <w:p w14:paraId="6F15644D"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f.不同投标人的投标保证金从同一单位或个人的账户转出。</w:t>
      </w:r>
    </w:p>
    <w:p w14:paraId="22B5D6E9"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（3）有下列情形之一的，属于招标人与投标人串通投标：</w:t>
      </w:r>
    </w:p>
    <w:p w14:paraId="350262B7"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a.招标人在开标前开启投标文件并将有关信息泄露给其他投标人；</w:t>
      </w:r>
    </w:p>
    <w:p w14:paraId="3791D78E"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b.招标人直接或间接向投标人泄露标底、评标委员会成员等信息；</w:t>
      </w:r>
    </w:p>
    <w:p w14:paraId="71072A97"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c.招标人明示或暗示投标人压低或抬高投标报价；</w:t>
      </w:r>
    </w:p>
    <w:p w14:paraId="3AF9D20D"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d.招标人授意投标人撤换、修改投标文件；</w:t>
      </w:r>
    </w:p>
    <w:p w14:paraId="1CFC057B"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e.招标人明示或暗示投标人为特定投标人中标提供方便；</w:t>
      </w:r>
    </w:p>
    <w:p w14:paraId="0B6B0179"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f.招标人与投标人为谋求特定投标人中标而采取的其他串通行为。</w:t>
      </w:r>
    </w:p>
    <w:p w14:paraId="232444DE"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（4）投标人有下列情形之一的，属于弄虚作假的行为：</w:t>
      </w:r>
    </w:p>
    <w:p w14:paraId="4172BE2F"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lastRenderedPageBreak/>
        <w:t>a.使用通过受让或租借等方式获取的资格、资质证书投标；</w:t>
      </w:r>
    </w:p>
    <w:p w14:paraId="69F6DA21"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b.使用伪造、变造的许可证件；</w:t>
      </w:r>
    </w:p>
    <w:p w14:paraId="3E1B01A6"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c.提供虚假的业绩；</w:t>
      </w:r>
    </w:p>
    <w:p w14:paraId="2D1B1918"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d.提供虚假的项目负责人或主要技术人员简历、劳动关系证明；</w:t>
      </w:r>
    </w:p>
    <w:p w14:paraId="039E74C1"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e.提供虚假的信用状况；</w:t>
      </w:r>
    </w:p>
    <w:p w14:paraId="70F1CB14"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f.其他弄虚作假的行为。</w:t>
      </w:r>
    </w:p>
    <w:p w14:paraId="0708BC99" w14:textId="77777777" w:rsidR="000F221D" w:rsidRPr="000F221D" w:rsidRDefault="000F221D" w:rsidP="000F221D">
      <w:pPr>
        <w:keepNext/>
        <w:keepLines/>
        <w:snapToGrid w:val="0"/>
        <w:outlineLvl w:val="3"/>
        <w:rPr>
          <w:rFonts w:cs="Times New Roman"/>
          <w:bCs/>
          <w:color w:val="auto"/>
          <w:sz w:val="18"/>
        </w:rPr>
      </w:pPr>
      <w:r w:rsidRPr="000F221D">
        <w:rPr>
          <w:rFonts w:cs="Times New Roman"/>
          <w:bCs/>
          <w:color w:val="auto"/>
          <w:sz w:val="18"/>
        </w:rPr>
        <w:t>3.</w:t>
      </w:r>
      <w:r w:rsidRPr="000F221D">
        <w:rPr>
          <w:rFonts w:cs="Times New Roman" w:hint="eastAsia"/>
          <w:bCs/>
          <w:color w:val="auto"/>
          <w:sz w:val="18"/>
        </w:rPr>
        <w:t>7</w:t>
      </w:r>
      <w:r w:rsidRPr="000F221D">
        <w:rPr>
          <w:rFonts w:cs="Times New Roman"/>
          <w:bCs/>
          <w:color w:val="auto"/>
          <w:sz w:val="18"/>
        </w:rPr>
        <w:t xml:space="preserve">  投标文件的澄清和</w:t>
      </w:r>
      <w:r w:rsidRPr="000F221D">
        <w:rPr>
          <w:rFonts w:cs="Times New Roman" w:hint="eastAsia"/>
          <w:bCs/>
          <w:color w:val="auto"/>
          <w:sz w:val="18"/>
        </w:rPr>
        <w:t>说明</w:t>
      </w:r>
    </w:p>
    <w:p w14:paraId="7537F6A5"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7EFE1990"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3.7.2 澄清和说明不得超出投标文件的范围或改变投标文件的实质性内容（算术性错误的修正除外）。投标人的书面澄清、说明属于投标文件的组成部分。</w:t>
      </w:r>
    </w:p>
    <w:p w14:paraId="7527B2CE"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3.7.3 评标委员会不得暗示或诱导投标人作出澄清、说明，对投标人提交的澄清、说明有疑问的，可以要求投标人进一步澄清或说明，直至满足评标委员会的要求。</w:t>
      </w:r>
    </w:p>
    <w:p w14:paraId="0F036EAB"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3.7.4 凡超出招标文件规定的或给委托人带来未曾要求的利益的变化、偏差或其他因素在评标时不予考虑。</w:t>
      </w:r>
    </w:p>
    <w:p w14:paraId="11B943E8" w14:textId="77777777" w:rsidR="000F221D" w:rsidRPr="000F221D" w:rsidRDefault="000F221D" w:rsidP="000F221D">
      <w:pPr>
        <w:keepNext/>
        <w:keepLines/>
        <w:snapToGrid w:val="0"/>
        <w:outlineLvl w:val="3"/>
        <w:rPr>
          <w:rFonts w:cs="Times New Roman"/>
          <w:bCs/>
          <w:color w:val="auto"/>
          <w:sz w:val="18"/>
        </w:rPr>
      </w:pPr>
      <w:r w:rsidRPr="000F221D">
        <w:rPr>
          <w:rFonts w:cs="Times New Roman"/>
          <w:bCs/>
          <w:color w:val="auto"/>
          <w:sz w:val="18"/>
        </w:rPr>
        <w:t>3.</w:t>
      </w:r>
      <w:r w:rsidRPr="000F221D">
        <w:rPr>
          <w:rFonts w:cs="Times New Roman" w:hint="eastAsia"/>
          <w:bCs/>
          <w:color w:val="auto"/>
          <w:sz w:val="18"/>
        </w:rPr>
        <w:t>8</w:t>
      </w:r>
      <w:r w:rsidRPr="000F221D">
        <w:rPr>
          <w:rFonts w:cs="Times New Roman"/>
          <w:bCs/>
          <w:color w:val="auto"/>
          <w:sz w:val="18"/>
        </w:rPr>
        <w:t xml:space="preserve">  </w:t>
      </w:r>
      <w:r w:rsidRPr="000F221D">
        <w:rPr>
          <w:rFonts w:cs="Times New Roman" w:hint="eastAsia"/>
          <w:bCs/>
          <w:color w:val="auto"/>
          <w:sz w:val="18"/>
        </w:rPr>
        <w:t>不得否决投标的情形</w:t>
      </w:r>
    </w:p>
    <w:p w14:paraId="0B6ECE16"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投标文件存在第二章“投标人须知”第1.12.3项所列情形的，均视为细微偏差，评标委员会不得否决投标人的投标，应按照第二章“投标人须知”第1.12.4项规定的原则处理。</w:t>
      </w:r>
    </w:p>
    <w:p w14:paraId="34E4DB50" w14:textId="77777777" w:rsidR="000F221D" w:rsidRPr="000F221D" w:rsidRDefault="000F221D" w:rsidP="000F221D">
      <w:pPr>
        <w:keepNext/>
        <w:keepLines/>
        <w:snapToGrid w:val="0"/>
        <w:outlineLvl w:val="3"/>
        <w:rPr>
          <w:rFonts w:cs="Times New Roman"/>
          <w:bCs/>
          <w:color w:val="auto"/>
          <w:sz w:val="18"/>
        </w:rPr>
      </w:pPr>
      <w:r w:rsidRPr="000F221D">
        <w:rPr>
          <w:rFonts w:cs="Times New Roman"/>
          <w:bCs/>
          <w:color w:val="auto"/>
          <w:sz w:val="18"/>
        </w:rPr>
        <w:t>3.</w:t>
      </w:r>
      <w:r w:rsidRPr="000F221D">
        <w:rPr>
          <w:rFonts w:cs="Times New Roman" w:hint="eastAsia"/>
          <w:bCs/>
          <w:color w:val="auto"/>
          <w:sz w:val="18"/>
        </w:rPr>
        <w:t>9</w:t>
      </w:r>
      <w:r w:rsidRPr="000F221D">
        <w:rPr>
          <w:rFonts w:cs="Times New Roman"/>
          <w:bCs/>
          <w:color w:val="auto"/>
          <w:sz w:val="18"/>
        </w:rPr>
        <w:t xml:space="preserve">  评标结果</w:t>
      </w:r>
    </w:p>
    <w:p w14:paraId="4ABE642E"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3.9.1 除第二章“投标人须知”前附表授权直接确定中标人外，评标委员会按照得分由高到低的顺序推荐中标候选人，并标明排序。</w:t>
      </w:r>
    </w:p>
    <w:p w14:paraId="05160391" w14:textId="77777777" w:rsidR="000F221D" w:rsidRPr="000F221D" w:rsidRDefault="000F221D" w:rsidP="000F221D">
      <w:pPr>
        <w:snapToGrid w:val="0"/>
        <w:ind w:firstLineChars="200" w:firstLine="360"/>
        <w:rPr>
          <w:rFonts w:cs="Times New Roman"/>
          <w:color w:val="auto"/>
          <w:sz w:val="18"/>
        </w:rPr>
      </w:pPr>
      <w:r w:rsidRPr="000F221D">
        <w:rPr>
          <w:rFonts w:cs="Times New Roman" w:hint="eastAsia"/>
          <w:color w:val="auto"/>
          <w:sz w:val="18"/>
        </w:rPr>
        <w:t>3.9.2 评标委员会完成评标后，应向招标人提交书面评标报告。</w:t>
      </w:r>
    </w:p>
    <w:p w14:paraId="389396C3" w14:textId="77777777" w:rsidR="000F221D" w:rsidRPr="000F221D" w:rsidRDefault="000F221D" w:rsidP="000F221D">
      <w:pPr>
        <w:snapToGrid w:val="0"/>
        <w:ind w:firstLineChars="200" w:firstLine="360"/>
        <w:rPr>
          <w:rFonts w:cs="Times New Roman"/>
          <w:color w:val="auto"/>
          <w:sz w:val="18"/>
        </w:rPr>
      </w:pPr>
    </w:p>
    <w:p w14:paraId="5B81AA72" w14:textId="77777777" w:rsidR="000F221D" w:rsidRPr="000F221D" w:rsidRDefault="000F221D" w:rsidP="000F221D">
      <w:pPr>
        <w:keepNext/>
        <w:keepLines/>
        <w:adjustRightInd w:val="0"/>
        <w:snapToGrid w:val="0"/>
        <w:outlineLvl w:val="3"/>
        <w:rPr>
          <w:rFonts w:cs="Times New Roman" w:hint="eastAsia"/>
          <w:bCs/>
          <w:color w:val="auto"/>
          <w:sz w:val="18"/>
        </w:rPr>
      </w:pPr>
    </w:p>
    <w:sectPr w:rsidR="000F221D" w:rsidRPr="000F221D" w:rsidSect="00E74397">
      <w:footerReference w:type="default" r:id="rId7"/>
      <w:footnotePr>
        <w:numFmt w:val="decimalEnclosedCircleChinese"/>
        <w:numRestart w:val="eachPage"/>
      </w:footnotePr>
      <w:pgSz w:w="11906" w:h="16838"/>
      <w:pgMar w:top="1134" w:right="1134" w:bottom="1134" w:left="1134" w:header="851" w:footer="58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5E0A" w14:textId="77777777" w:rsidR="00DD0BAB" w:rsidRDefault="00DD0BAB" w:rsidP="00AB0AD0">
      <w:r>
        <w:separator/>
      </w:r>
    </w:p>
  </w:endnote>
  <w:endnote w:type="continuationSeparator" w:id="0">
    <w:p w14:paraId="192A76F7" w14:textId="77777777" w:rsidR="00DD0BAB" w:rsidRDefault="00DD0BAB" w:rsidP="00AB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BFD3" w14:textId="3DA11C15" w:rsidR="00DD183B" w:rsidRDefault="00DD183B" w:rsidP="00DD183B">
    <w:pPr>
      <w:pStyle w:val="a8"/>
      <w:jc w:val="center"/>
    </w:pPr>
    <w:r>
      <w:rPr>
        <w:rFonts w:hint="eastAsia"/>
        <w:lang w:val="zh-CN"/>
      </w:rPr>
      <w:t>第</w:t>
    </w:r>
    <w:r>
      <w:rPr>
        <w:lang w:val="zh-CN"/>
      </w:rPr>
      <w:t xml:space="preserve"> </w:t>
    </w: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r>
      <w:rPr>
        <w:rFonts w:hint="eastAsia"/>
        <w:b/>
        <w:bCs/>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B8AD8" w14:textId="77777777" w:rsidR="00DD0BAB" w:rsidRDefault="00DD0BAB" w:rsidP="00AB0AD0">
      <w:r>
        <w:separator/>
      </w:r>
    </w:p>
  </w:footnote>
  <w:footnote w:type="continuationSeparator" w:id="0">
    <w:p w14:paraId="203915FA" w14:textId="77777777" w:rsidR="00DD0BAB" w:rsidRDefault="00DD0BAB" w:rsidP="00AB0AD0">
      <w:r>
        <w:continuationSeparator/>
      </w:r>
    </w:p>
  </w:footnote>
  <w:footnote w:id="1">
    <w:p w14:paraId="110B7C74" w14:textId="77777777" w:rsidR="000F221D" w:rsidRPr="000F221D" w:rsidRDefault="000F221D" w:rsidP="000F221D">
      <w:pPr>
        <w:pStyle w:val="a3"/>
      </w:pPr>
      <w:r w:rsidRPr="000F221D">
        <w:rPr>
          <w:rStyle w:val="a5"/>
        </w:rPr>
        <w:footnoteRef/>
      </w:r>
      <w:r w:rsidRPr="000F221D">
        <w:rPr>
          <w:rFonts w:hint="eastAsia"/>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 w:id="2">
    <w:p w14:paraId="00B217CE" w14:textId="77777777" w:rsidR="000F221D" w:rsidRPr="000F221D" w:rsidRDefault="000F221D" w:rsidP="000F221D">
      <w:pPr>
        <w:pStyle w:val="a3"/>
      </w:pPr>
      <w:r w:rsidRPr="000F221D">
        <w:rPr>
          <w:rStyle w:val="a5"/>
        </w:rPr>
        <w:footnoteRef/>
      </w:r>
      <w:r w:rsidRPr="000F221D">
        <w:t>各评分因素</w:t>
      </w:r>
      <w:r w:rsidRPr="000F221D">
        <w:rPr>
          <w:lang w:bidi="en-US"/>
        </w:rPr>
        <w:t>（</w:t>
      </w:r>
      <w:r w:rsidRPr="000F221D">
        <w:t>评标价和履约信誉评分项除外）得分一般不得低于其权重分值的60%，且各评分因素得分应以评标委员会各成员的打分平均值确定。评标委员会成员总数为</w:t>
      </w:r>
      <w:r w:rsidRPr="000F221D">
        <w:rPr>
          <w:rFonts w:hint="eastAsia"/>
        </w:rPr>
        <w:t>7人以上时，该平均值以去掉一个最高分和一个最低分后计算。</w:t>
      </w:r>
      <w:r w:rsidRPr="000F221D">
        <w:t>评标委员会成员对某一项评分因素的评分低于权重分值60%的</w:t>
      </w:r>
      <w:r w:rsidRPr="000F221D">
        <w:rPr>
          <w:rFonts w:hint="eastAsia"/>
        </w:rPr>
        <w:t>，应在评标报告中做出说明。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5D3B"/>
    <w:multiLevelType w:val="hybridMultilevel"/>
    <w:tmpl w:val="FDEE5CA6"/>
    <w:lvl w:ilvl="0" w:tplc="C99AB526">
      <w:start w:val="1"/>
      <w:numFmt w:val="decimal"/>
      <w:suff w:val="nothing"/>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1311B2"/>
    <w:multiLevelType w:val="hybridMultilevel"/>
    <w:tmpl w:val="27E25A34"/>
    <w:lvl w:ilvl="0" w:tplc="0CBA75D8">
      <w:start w:val="1"/>
      <w:numFmt w:val="decimal"/>
      <w:suff w:val="nothing"/>
      <w:lvlText w:val="（%1）"/>
      <w:lvlJc w:val="left"/>
      <w:pPr>
        <w:ind w:left="0" w:firstLine="0"/>
      </w:pPr>
      <w:rPr>
        <w:rFonts w:ascii="宋体" w:eastAsia="宋体" w:hAnsi="宋体"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783C636B"/>
    <w:multiLevelType w:val="hybridMultilevel"/>
    <w:tmpl w:val="27E25A34"/>
    <w:lvl w:ilvl="0" w:tplc="0CBA75D8">
      <w:start w:val="1"/>
      <w:numFmt w:val="decimal"/>
      <w:suff w:val="nothing"/>
      <w:lvlText w:val="（%1）"/>
      <w:lvlJc w:val="left"/>
      <w:pPr>
        <w:ind w:left="0" w:firstLine="0"/>
      </w:pPr>
      <w:rPr>
        <w:rFonts w:ascii="宋体" w:eastAsia="宋体" w:hAnsi="宋体"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16cid:durableId="404575768">
    <w:abstractNumId w:val="0"/>
  </w:num>
  <w:num w:numId="2" w16cid:durableId="6951392">
    <w:abstractNumId w:val="2"/>
  </w:num>
  <w:num w:numId="3" w16cid:durableId="206074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56"/>
    <w:rsid w:val="00072602"/>
    <w:rsid w:val="000F221D"/>
    <w:rsid w:val="00104136"/>
    <w:rsid w:val="003131E4"/>
    <w:rsid w:val="00331785"/>
    <w:rsid w:val="00335916"/>
    <w:rsid w:val="003E4654"/>
    <w:rsid w:val="0044084B"/>
    <w:rsid w:val="00503516"/>
    <w:rsid w:val="006D0394"/>
    <w:rsid w:val="007275A9"/>
    <w:rsid w:val="007349BD"/>
    <w:rsid w:val="007D3B24"/>
    <w:rsid w:val="00865F13"/>
    <w:rsid w:val="00884C31"/>
    <w:rsid w:val="0095543D"/>
    <w:rsid w:val="00956AB5"/>
    <w:rsid w:val="00957881"/>
    <w:rsid w:val="00AB0AD0"/>
    <w:rsid w:val="00B00301"/>
    <w:rsid w:val="00BB37C8"/>
    <w:rsid w:val="00C2706A"/>
    <w:rsid w:val="00C32C79"/>
    <w:rsid w:val="00CB3556"/>
    <w:rsid w:val="00D66071"/>
    <w:rsid w:val="00DB2DB0"/>
    <w:rsid w:val="00DB2F26"/>
    <w:rsid w:val="00DD0BAB"/>
    <w:rsid w:val="00DD183B"/>
    <w:rsid w:val="00E02DCB"/>
    <w:rsid w:val="00E74397"/>
    <w:rsid w:val="00E7595F"/>
    <w:rsid w:val="00EE3934"/>
    <w:rsid w:val="00F66964"/>
    <w:rsid w:val="00FB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BD7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Arial"/>
        <w:color w:val="000000"/>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7881"/>
    <w:pPr>
      <w:keepNext/>
      <w:keepLines/>
      <w:spacing w:before="340" w:after="330" w:line="578" w:lineRule="auto"/>
      <w:outlineLvl w:val="0"/>
    </w:pPr>
    <w:rPr>
      <w:b/>
      <w:bCs/>
      <w:kern w:val="44"/>
      <w:sz w:val="44"/>
      <w:szCs w:val="44"/>
    </w:rPr>
  </w:style>
  <w:style w:type="paragraph" w:styleId="4">
    <w:name w:val="heading 4"/>
    <w:basedOn w:val="a"/>
    <w:next w:val="a"/>
    <w:link w:val="40"/>
    <w:uiPriority w:val="9"/>
    <w:semiHidden/>
    <w:unhideWhenUsed/>
    <w:qFormat/>
    <w:rsid w:val="000F221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B0AD0"/>
    <w:pPr>
      <w:snapToGrid w:val="0"/>
      <w:jc w:val="left"/>
    </w:pPr>
    <w:rPr>
      <w:sz w:val="18"/>
    </w:rPr>
  </w:style>
  <w:style w:type="character" w:customStyle="1" w:styleId="a4">
    <w:name w:val="脚注文本 字符"/>
    <w:basedOn w:val="a0"/>
    <w:link w:val="a3"/>
    <w:uiPriority w:val="99"/>
    <w:semiHidden/>
    <w:rsid w:val="00AB0AD0"/>
    <w:rPr>
      <w:sz w:val="18"/>
    </w:rPr>
  </w:style>
  <w:style w:type="character" w:styleId="a5">
    <w:name w:val="footnote reference"/>
    <w:uiPriority w:val="99"/>
    <w:qFormat/>
    <w:rsid w:val="00AB0AD0"/>
    <w:rPr>
      <w:vertAlign w:val="superscript"/>
    </w:rPr>
  </w:style>
  <w:style w:type="paragraph" w:styleId="a6">
    <w:name w:val="header"/>
    <w:basedOn w:val="a"/>
    <w:link w:val="a7"/>
    <w:uiPriority w:val="99"/>
    <w:unhideWhenUsed/>
    <w:rsid w:val="00E74397"/>
    <w:pPr>
      <w:pBdr>
        <w:bottom w:val="single" w:sz="6" w:space="1" w:color="auto"/>
      </w:pBdr>
      <w:tabs>
        <w:tab w:val="center" w:pos="4153"/>
        <w:tab w:val="right" w:pos="8306"/>
      </w:tabs>
      <w:snapToGrid w:val="0"/>
      <w:jc w:val="center"/>
    </w:pPr>
    <w:rPr>
      <w:sz w:val="18"/>
    </w:rPr>
  </w:style>
  <w:style w:type="character" w:customStyle="1" w:styleId="a7">
    <w:name w:val="页眉 字符"/>
    <w:basedOn w:val="a0"/>
    <w:link w:val="a6"/>
    <w:uiPriority w:val="99"/>
    <w:rsid w:val="00E74397"/>
    <w:rPr>
      <w:sz w:val="18"/>
    </w:rPr>
  </w:style>
  <w:style w:type="paragraph" w:styleId="a8">
    <w:name w:val="footer"/>
    <w:basedOn w:val="a"/>
    <w:link w:val="a9"/>
    <w:uiPriority w:val="99"/>
    <w:unhideWhenUsed/>
    <w:rsid w:val="00E74397"/>
    <w:pPr>
      <w:tabs>
        <w:tab w:val="center" w:pos="4153"/>
        <w:tab w:val="right" w:pos="8306"/>
      </w:tabs>
      <w:snapToGrid w:val="0"/>
      <w:jc w:val="left"/>
    </w:pPr>
    <w:rPr>
      <w:sz w:val="18"/>
    </w:rPr>
  </w:style>
  <w:style w:type="character" w:customStyle="1" w:styleId="a9">
    <w:name w:val="页脚 字符"/>
    <w:basedOn w:val="a0"/>
    <w:link w:val="a8"/>
    <w:uiPriority w:val="99"/>
    <w:rsid w:val="00E74397"/>
    <w:rPr>
      <w:sz w:val="18"/>
    </w:rPr>
  </w:style>
  <w:style w:type="character" w:customStyle="1" w:styleId="aa">
    <w:name w:val="其他_"/>
    <w:link w:val="ab"/>
    <w:qFormat/>
    <w:rsid w:val="00957881"/>
    <w:rPr>
      <w:rFonts w:cs="宋体"/>
      <w:shd w:val="clear" w:color="auto" w:fill="FFFFFF"/>
      <w:lang w:val="zh-CN" w:bidi="zh-CN"/>
    </w:rPr>
  </w:style>
  <w:style w:type="paragraph" w:customStyle="1" w:styleId="ab">
    <w:name w:val="其他"/>
    <w:basedOn w:val="a"/>
    <w:link w:val="aa"/>
    <w:qFormat/>
    <w:rsid w:val="00957881"/>
    <w:pPr>
      <w:shd w:val="clear" w:color="auto" w:fill="FFFFFF"/>
      <w:spacing w:line="430" w:lineRule="auto"/>
      <w:ind w:firstLine="400"/>
      <w:jc w:val="distribute"/>
    </w:pPr>
    <w:rPr>
      <w:rFonts w:cs="宋体"/>
      <w:lang w:val="zh-CN" w:bidi="zh-CN"/>
    </w:rPr>
  </w:style>
  <w:style w:type="table" w:styleId="ac">
    <w:name w:val="Table Grid"/>
    <w:basedOn w:val="a1"/>
    <w:uiPriority w:val="59"/>
    <w:qFormat/>
    <w:rsid w:val="00957881"/>
    <w:pPr>
      <w:widowControl w:val="0"/>
      <w:jc w:val="both"/>
    </w:pPr>
    <w:rPr>
      <w:rFonts w:ascii="Times New Roman" w:hAnsi="Times New Roman" w:cs="Times New Roman"/>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957881"/>
    <w:rPr>
      <w:b/>
      <w:bCs/>
      <w:kern w:val="44"/>
      <w:sz w:val="44"/>
      <w:szCs w:val="44"/>
    </w:rPr>
  </w:style>
  <w:style w:type="character" w:customStyle="1" w:styleId="40">
    <w:name w:val="标题 4 字符"/>
    <w:basedOn w:val="a0"/>
    <w:link w:val="4"/>
    <w:uiPriority w:val="9"/>
    <w:semiHidden/>
    <w:rsid w:val="000F221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1246</Words>
  <Characters>7105</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2024-07-30T09:12:00Z</dcterms:created>
  <dcterms:modified xsi:type="dcterms:W3CDTF">2025-02-20T00:49:00Z</dcterms:modified>
</cp:coreProperties>
</file>