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B0A89">
      <w:pPr>
        <w:adjustRightInd w:val="0"/>
        <w:snapToGrid w:val="0"/>
        <w:spacing w:beforeLines="50" w:afterLines="50"/>
        <w:jc w:val="center"/>
        <w:rPr>
          <w:rFonts w:hint="eastAsia"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bCs/>
          <w:sz w:val="30"/>
          <w:szCs w:val="30"/>
          <w:highlight w:val="none"/>
          <w:lang w:eastAsia="zh-CN"/>
        </w:rPr>
        <w:t>通榆县农村公路向海乡富国村至兴隆山镇长胜村道路改造工程</w:t>
      </w:r>
    </w:p>
    <w:p w14:paraId="49FB3387">
      <w:pPr>
        <w:adjustRightInd w:val="0"/>
        <w:snapToGrid w:val="0"/>
        <w:spacing w:beforeLines="50" w:afterLines="50"/>
        <w:jc w:val="center"/>
        <w:rPr>
          <w:rFonts w:ascii="黑体" w:hAnsi="黑体" w:eastAsia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/>
          <w:bCs/>
          <w:sz w:val="30"/>
          <w:szCs w:val="30"/>
          <w:highlight w:val="none"/>
        </w:rPr>
        <w:t>招标公告</w:t>
      </w:r>
    </w:p>
    <w:p w14:paraId="3FB2FAA2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ascii="宋体" w:hAnsi="宋体"/>
          <w:color w:val="auto"/>
          <w:sz w:val="24"/>
          <w:szCs w:val="24"/>
          <w:highlight w:val="none"/>
        </w:rPr>
        <w:t>1.招标条件</w:t>
      </w:r>
    </w:p>
    <w:p w14:paraId="5045F7B6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bookmarkStart w:id="0" w:name="_Hlk90820733"/>
      <w:bookmarkStart w:id="1" w:name="_Hlk92438330"/>
      <w:r>
        <w:rPr>
          <w:rFonts w:hint="eastAsia" w:ascii="宋体" w:hAnsi="宋体"/>
          <w:color w:val="auto"/>
          <w:sz w:val="24"/>
          <w:szCs w:val="24"/>
          <w:highlight w:val="none"/>
        </w:rPr>
        <w:t>本招标项目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eastAsia="zh-CN"/>
        </w:rPr>
        <w:t>通榆县农村公路向海乡富国村至兴隆山镇长胜村道路改造工程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</w:rPr>
        <w:t>施工图设计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已由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通榆县交通运输局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以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val="en-US" w:eastAsia="zh-CN"/>
        </w:rPr>
        <w:t>通交农审[2026]3号文件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批准，项目业主（招标人）为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  <w:lang w:eastAsia="zh-CN"/>
        </w:rPr>
        <w:t>通榆县鹤宇交通基础设施建设有限公司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。项目已具备招标条件，现对该项目的</w:t>
      </w:r>
      <w:bookmarkEnd w:id="0"/>
      <w:r>
        <w:rPr>
          <w:rFonts w:hint="eastAsia" w:ascii="宋体" w:hAnsi="宋体"/>
          <w:color w:val="auto"/>
          <w:sz w:val="24"/>
          <w:szCs w:val="24"/>
          <w:highlight w:val="none"/>
          <w:u w:val="single"/>
        </w:rPr>
        <w:t>施工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进行</w:t>
      </w:r>
      <w:r>
        <w:rPr>
          <w:rFonts w:hint="eastAsia" w:ascii="宋体" w:hAnsi="宋体"/>
          <w:color w:val="auto"/>
          <w:sz w:val="24"/>
          <w:szCs w:val="24"/>
          <w:highlight w:val="none"/>
          <w:u w:val="single"/>
        </w:rPr>
        <w:t>公开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招标</w:t>
      </w:r>
      <w:bookmarkEnd w:id="1"/>
      <w:r>
        <w:rPr>
          <w:rFonts w:ascii="宋体" w:hAnsi="宋体"/>
          <w:color w:val="auto"/>
          <w:sz w:val="24"/>
          <w:szCs w:val="24"/>
          <w:highlight w:val="none"/>
        </w:rPr>
        <w:t>。</w:t>
      </w:r>
    </w:p>
    <w:p w14:paraId="273CD94F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bookmarkStart w:id="2" w:name="_Toc436994094"/>
      <w:r>
        <w:rPr>
          <w:rFonts w:ascii="宋体" w:hAnsi="宋体"/>
          <w:color w:val="auto"/>
          <w:sz w:val="24"/>
          <w:szCs w:val="24"/>
          <w:highlight w:val="none"/>
        </w:rPr>
        <w:t>2.项目概况与招标范围</w:t>
      </w:r>
      <w:bookmarkEnd w:id="2"/>
    </w:p>
    <w:p w14:paraId="64697D85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bookmarkStart w:id="3" w:name="_Hlk92438530"/>
      <w:bookmarkStart w:id="4" w:name="_Toc257655328"/>
      <w:bookmarkStart w:id="5" w:name="_Toc436994095"/>
      <w:r>
        <w:rPr>
          <w:rFonts w:hint="eastAsia" w:ascii="宋体" w:hAnsi="宋体"/>
          <w:color w:val="auto"/>
          <w:sz w:val="24"/>
          <w:szCs w:val="24"/>
          <w:highlight w:val="none"/>
        </w:rPr>
        <w:t>2.1建设地点：通榆县兴隆山镇及向海蒙古族乡境内。</w:t>
      </w:r>
    </w:p>
    <w:p w14:paraId="3E013EA5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2.2建设规模：通榆县农村公路向海乡富国村至兴隆山镇长胜村道路改造工程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建设里程为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24.981km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。</w:t>
      </w:r>
    </w:p>
    <w:p w14:paraId="50CD05EC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2.3标段划分：本次施工招标划分为</w:t>
      </w:r>
      <w:bookmarkStart w:id="14" w:name="_GoBack"/>
      <w:bookmarkEnd w:id="14"/>
      <w:r>
        <w:rPr>
          <w:rFonts w:hint="eastAsia" w:ascii="宋体" w:hAnsi="宋体"/>
          <w:color w:val="auto"/>
          <w:sz w:val="24"/>
          <w:szCs w:val="24"/>
          <w:highlight w:val="none"/>
        </w:rPr>
        <w:t>1个标段</w:t>
      </w:r>
      <w:bookmarkEnd w:id="3"/>
      <w:bookmarkEnd w:id="4"/>
      <w:bookmarkEnd w:id="5"/>
      <w:bookmarkStart w:id="6" w:name="_Toc455238557"/>
      <w:r>
        <w:rPr>
          <w:rFonts w:hint="eastAsia" w:ascii="宋体" w:hAnsi="宋体"/>
          <w:color w:val="auto"/>
          <w:sz w:val="24"/>
          <w:szCs w:val="24"/>
          <w:highlight w:val="none"/>
        </w:rPr>
        <w:t>，即01标段。</w:t>
      </w:r>
    </w:p>
    <w:p w14:paraId="64692199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2.</w:t>
      </w:r>
      <w:r>
        <w:rPr>
          <w:rFonts w:ascii="宋体" w:hAnsi="宋体"/>
          <w:color w:val="auto"/>
          <w:sz w:val="24"/>
          <w:szCs w:val="24"/>
          <w:highlight w:val="none"/>
        </w:rPr>
        <w:t>4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招标范围：图纸及工程量清单范围内的工程施工。</w:t>
      </w:r>
    </w:p>
    <w:p w14:paraId="303AD5E1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2.</w:t>
      </w:r>
      <w:r>
        <w:rPr>
          <w:rFonts w:ascii="宋体" w:hAnsi="宋体"/>
          <w:color w:val="auto"/>
          <w:sz w:val="24"/>
          <w:szCs w:val="24"/>
          <w:highlight w:val="none"/>
        </w:rPr>
        <w:t>5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施工计划工期：202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日-202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31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日，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430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日历天。</w:t>
      </w:r>
    </w:p>
    <w:p w14:paraId="5C2BF6C6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3</w:t>
      </w:r>
      <w:r>
        <w:rPr>
          <w:rFonts w:ascii="宋体" w:hAnsi="宋体"/>
          <w:color w:val="auto"/>
          <w:sz w:val="24"/>
          <w:szCs w:val="24"/>
          <w:highlight w:val="none"/>
        </w:rPr>
        <w:t>．投标人资格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要求</w:t>
      </w:r>
      <w:bookmarkEnd w:id="6"/>
    </w:p>
    <w:p w14:paraId="1DA6E233">
      <w:pPr>
        <w:adjustRightInd w:val="0"/>
        <w:snapToGrid w:val="0"/>
        <w:spacing w:before="120" w:beforeLines="50" w:after="120" w:afterLines="50" w:line="440" w:lineRule="atLeas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bookmarkStart w:id="7" w:name="_Toc452639770"/>
      <w:bookmarkStart w:id="8" w:name="_Toc455238559"/>
      <w:bookmarkStart w:id="9" w:name="_Toc452639674"/>
      <w:r>
        <w:rPr>
          <w:rFonts w:hint="eastAsia" w:ascii="宋体" w:hAnsi="宋体"/>
          <w:color w:val="auto"/>
          <w:sz w:val="24"/>
          <w:szCs w:val="24"/>
          <w:highlight w:val="none"/>
        </w:rPr>
        <w:t>3.1本次招标要求投标人须具备</w:t>
      </w:r>
      <w:r>
        <w:rPr>
          <w:rFonts w:hint="default" w:ascii="宋体" w:hAnsi="宋体"/>
          <w:color w:val="auto"/>
          <w:sz w:val="24"/>
          <w:szCs w:val="24"/>
          <w:highlight w:val="none"/>
        </w:rPr>
        <w:t>①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相关行政主管部门颁发的公路工程施工总承包叁级（含叁级）以上资质或</w:t>
      </w:r>
      <w:r>
        <w:rPr>
          <w:rFonts w:hint="default" w:ascii="宋体" w:hAnsi="宋体"/>
          <w:color w:val="auto"/>
          <w:sz w:val="24"/>
          <w:szCs w:val="24"/>
          <w:highlight w:val="none"/>
        </w:rPr>
        <w:t>②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交通运输主管部门颁发的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路基路面、桥梁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养护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乙级及以上资质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交通安全设施养护资质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，并在人员、设备、资金等方面具有相应的施工能力。</w:t>
      </w:r>
    </w:p>
    <w:bookmarkEnd w:id="7"/>
    <w:bookmarkEnd w:id="8"/>
    <w:bookmarkEnd w:id="9"/>
    <w:p w14:paraId="1B1A19AF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bookmarkStart w:id="10" w:name="_Toc184704556"/>
      <w:bookmarkStart w:id="11" w:name="_Hlk92442328"/>
      <w:r>
        <w:rPr>
          <w:rFonts w:hint="eastAsia" w:ascii="宋体" w:hAnsi="宋体"/>
          <w:color w:val="auto"/>
          <w:sz w:val="24"/>
          <w:szCs w:val="24"/>
          <w:highlight w:val="none"/>
        </w:rPr>
        <w:t>投标人（仅指根据厅公路字〔2011〕114号文件应进入名录的企业）应进入交通运输部“全国公路建设市场监督管理系统（https://hwdms.mot.gov.cn)”中的公路工程施工企业名录，且投标人名称和资质与该名录中的相应企业名称和资质完全一致。</w:t>
      </w:r>
    </w:p>
    <w:p w14:paraId="1FA41611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3.2投标人拟派出的项目经理须具备建设行政主管部门核发的公路工程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专业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二级及以上注册建造师（须在本单位注册），具有相关部门颁发的有效的 B 类《安全生产考核合格证书》或《电子证书》。</w:t>
      </w:r>
    </w:p>
    <w:p w14:paraId="113A23D9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3.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本次招标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不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接受联合体投标。</w:t>
      </w:r>
    </w:p>
    <w:p w14:paraId="44A40180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3.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与招标人存在利害关系可能影响招标公正性的单位，不得参加投标。单位负责人为同一人或存在控股、管理关系的不同单位，不得同时参加同一标段投标，否则，相关投标均无效。</w:t>
      </w:r>
    </w:p>
    <w:p w14:paraId="62DA52FB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3.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在“信用中国”网站（https://www.creditchina.gov.cn/）中被列入失信被执行人名单的投标人，不得参加投标。</w:t>
      </w:r>
    </w:p>
    <w:p w14:paraId="6CAE4BF6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4．</w:t>
      </w:r>
      <w:bookmarkEnd w:id="10"/>
      <w:r>
        <w:rPr>
          <w:rFonts w:hint="eastAsia" w:ascii="宋体" w:hAnsi="宋体"/>
          <w:color w:val="auto"/>
          <w:sz w:val="24"/>
          <w:szCs w:val="24"/>
          <w:highlight w:val="none"/>
        </w:rPr>
        <w:t>评标办法</w:t>
      </w:r>
    </w:p>
    <w:bookmarkEnd w:id="11"/>
    <w:p w14:paraId="75A501F8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采用技术评分最低标价法。</w:t>
      </w:r>
    </w:p>
    <w:p w14:paraId="56496C9F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5.招标文件的获取</w:t>
      </w:r>
    </w:p>
    <w:p w14:paraId="3C282375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bookmarkStart w:id="12" w:name="_Toc184704559"/>
      <w:r>
        <w:rPr>
          <w:rFonts w:hint="eastAsia" w:ascii="宋体" w:hAnsi="宋体"/>
          <w:color w:val="auto"/>
          <w:sz w:val="24"/>
          <w:szCs w:val="24"/>
          <w:highlight w:val="none"/>
        </w:rPr>
        <w:t>5.1凡有意参加投标者，请于2026年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03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日至2026年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日，登录吉林省公共资源交易一体化平台（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https://www.ggzyyth.jl.cn/EpointSSO/memberLogin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）免费下载招标文件。</w:t>
      </w:r>
    </w:p>
    <w:p w14:paraId="3078164C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5.2本项目的变更、招标文件修改和澄清等信息将在吉林省公共资源交易一体化平台(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https://www.ggzyyth.jl.cn/EpointSSO/memberLogin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）上发布，请潜在投标人在参与本项目活动期间随时关注网站信息，否则出现一切后果由投标人自负。</w:t>
      </w:r>
    </w:p>
    <w:p w14:paraId="5B8D1816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5.3有效投标人不足三家时，招标人另行组织招标。</w:t>
      </w:r>
    </w:p>
    <w:p w14:paraId="0DB40584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5.4本工程全部实行电子化投标。</w:t>
      </w:r>
    </w:p>
    <w:p w14:paraId="6A5DEF7C">
      <w:pPr>
        <w:widowControl/>
        <w:ind w:firstLine="480" w:firstLineChars="200"/>
        <w:jc w:val="left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.投标文件的递交及相关事宜</w:t>
      </w:r>
    </w:p>
    <w:p w14:paraId="3D142898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6.1招标人不组织工程现场踏勘和投标预备会。</w:t>
      </w:r>
    </w:p>
    <w:p w14:paraId="1F669EB7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6.2投标文件递交的截止时间（投标截止时间，下同）：2026年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25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日9时00分；投标人应在投标截止时间前将加密的电子投标文件上传至“吉林省公共资源交易一体化平台”。逾期上传的电子投标文件，“吉林省公共资源交易一体化平台”将予以拒收。</w:t>
      </w:r>
    </w:p>
    <w:p w14:paraId="19BF808D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6.3投标文件第一个信封（商务及技术文件）开标时间：同投标截止时间，开标地点：白城市公共资源交易中心开标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室（公园东路 14 号政务大厅）。投标文件第二个信封（报价文件）开标时间：2026年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25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日13时00分；开标地点：白城市公共资源交易中心开标二室（公园东路 14 号政务大厅）。</w:t>
      </w:r>
    </w:p>
    <w:p w14:paraId="2F8F0AB4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6.4本项目通过“吉林省不见面开标大厅”实施网上远程开标，投标人进行投标文件远程解密。</w:t>
      </w:r>
    </w:p>
    <w:p w14:paraId="3EE38B80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．发布公告的媒介</w:t>
      </w:r>
      <w:bookmarkEnd w:id="12"/>
    </w:p>
    <w:p w14:paraId="47CED1FA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本次招标公告同时在吉林省公共资源交易中心网（同步推送到吉林省公共资源交易公共服务平台、中国招标投标公共服务平台、白城市公共资源交易平台）、白城市交通运输局网站上发布。</w:t>
      </w:r>
    </w:p>
    <w:p w14:paraId="66D6AF45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本次招标文件关键内容在白城市交通运输局网站上公开。</w:t>
      </w:r>
    </w:p>
    <w:p w14:paraId="2A447064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．联系方式</w:t>
      </w:r>
    </w:p>
    <w:p w14:paraId="1E988007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招标人：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通榆县鹤宇交通基础设施建设有限公司</w:t>
      </w:r>
    </w:p>
    <w:p w14:paraId="5B743BE5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地址：吉林省通榆县开通镇兴华街通乾路（南加油站东200米处）</w:t>
      </w:r>
    </w:p>
    <w:p w14:paraId="152AB89B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焦安志</w:t>
      </w:r>
    </w:p>
    <w:p w14:paraId="22F8C1D1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电话：</w:t>
      </w:r>
      <w:bookmarkStart w:id="13" w:name="_Hlk198455735"/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0436-4224302</w:t>
      </w:r>
    </w:p>
    <w:bookmarkEnd w:id="13"/>
    <w:p w14:paraId="3C30288C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招标代理机构</w:t>
      </w:r>
      <w:r>
        <w:rPr>
          <w:rFonts w:ascii="宋体" w:hAnsi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吉林省中泽云项目管理有限公司</w:t>
      </w:r>
    </w:p>
    <w:p w14:paraId="2B65570E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地址：长春市净月开发区伟峰东樾11栋1206室</w:t>
      </w:r>
    </w:p>
    <w:p w14:paraId="5F36EC01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  <w:t>李思诺、李淑娟、徐海艳</w:t>
      </w:r>
    </w:p>
    <w:p w14:paraId="3A5207CB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  <w:t>联系方式：15584487113（办公电话）</w:t>
      </w:r>
    </w:p>
    <w:p w14:paraId="695CD20B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  <w:t>邮箱：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3349655594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  <w:t>@qq.com</w:t>
      </w:r>
    </w:p>
    <w:p w14:paraId="4FEBCDB0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</w:rPr>
        <w:t>监督部门：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白城市公路管理处</w:t>
      </w:r>
    </w:p>
    <w:p w14:paraId="0DAA9004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地址：白城市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青年大街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7号</w:t>
      </w:r>
    </w:p>
    <w:p w14:paraId="305097A4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邮政编码：137000</w:t>
      </w:r>
    </w:p>
    <w:p w14:paraId="7EE8E90B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电话：0436-3200012</w:t>
      </w:r>
    </w:p>
    <w:p w14:paraId="7076A98E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监督部门：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通榆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县交通运输局</w:t>
      </w:r>
    </w:p>
    <w:p w14:paraId="68E64829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地址：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通榆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县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向海大街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1130号</w:t>
      </w:r>
    </w:p>
    <w:p w14:paraId="062E0705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邮政编码：137</w:t>
      </w:r>
      <w:r>
        <w:rPr>
          <w:rFonts w:hint="default" w:ascii="宋体" w:hAnsi="宋体"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00</w:t>
      </w:r>
    </w:p>
    <w:p w14:paraId="28F2E0B1">
      <w:pPr>
        <w:adjustRightInd w:val="0"/>
        <w:snapToGrid w:val="0"/>
        <w:spacing w:before="120" w:beforeLines="50" w:after="120" w:afterLines="50" w:line="440" w:lineRule="exact"/>
        <w:ind w:firstLine="480" w:firstLineChars="200"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电话：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0436-4224589</w:t>
      </w:r>
    </w:p>
    <w:p w14:paraId="3A25E031">
      <w:pPr>
        <w:rPr>
          <w:color w:val="auto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E5A9F"/>
    <w:rsid w:val="0A673407"/>
    <w:rsid w:val="113E0944"/>
    <w:rsid w:val="1A7C1F63"/>
    <w:rsid w:val="36DE0A3B"/>
    <w:rsid w:val="3D966C05"/>
    <w:rsid w:val="56DE5A9F"/>
    <w:rsid w:val="5ABA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120"/>
      <w:ind w:firstLine="420" w:firstLineChars="100"/>
    </w:pPr>
    <w:rPr>
      <w:sz w:val="21"/>
    </w:rPr>
  </w:style>
  <w:style w:type="paragraph" w:styleId="3">
    <w:name w:val="Body Text"/>
    <w:basedOn w:val="1"/>
    <w:qFormat/>
    <w:uiPriority w:val="0"/>
    <w:rPr>
      <w:rFonts w:ascii="Times New Roman" w:hAnsi="Times New Roman"/>
      <w:sz w:val="28"/>
      <w:szCs w:val="24"/>
    </w:rPr>
  </w:style>
  <w:style w:type="paragraph" w:styleId="4">
    <w:name w:val="Body Text Indent"/>
    <w:basedOn w:val="1"/>
    <w:next w:val="5"/>
    <w:qFormat/>
    <w:uiPriority w:val="0"/>
    <w:pPr>
      <w:ind w:firstLine="1120" w:firstLineChars="400"/>
    </w:pPr>
    <w:rPr>
      <w:rFonts w:ascii="Times New Roman" w:hAnsi="Times New Roman"/>
      <w:sz w:val="28"/>
      <w:szCs w:val="24"/>
    </w:rPr>
  </w:style>
  <w:style w:type="paragraph" w:styleId="5">
    <w:name w:val="Body Text Indent 2"/>
    <w:basedOn w:val="1"/>
    <w:qFormat/>
    <w:uiPriority w:val="0"/>
    <w:pPr>
      <w:ind w:left="206" w:hanging="206" w:hangingChars="98"/>
    </w:pPr>
    <w:rPr>
      <w:rFonts w:ascii="Times New Roman" w:hAnsi="Times New Roman"/>
      <w:szCs w:val="24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9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</Words>
  <Characters>31</Characters>
  <Lines>0</Lines>
  <Paragraphs>0</Paragraphs>
  <TotalTime>0</TotalTime>
  <ScaleCrop>false</ScaleCrop>
  <LinksUpToDate>false</LinksUpToDate>
  <CharactersWithSpaces>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2026-04-13T04:38:00Z</dcterms:created>
  <dc:creator>宇宙无敌小仙女</dc:creator>
  <cp:lastModifiedBy>Administrator</cp:lastModifiedBy>
  <dcterms:modified xsi:type="dcterms:W3CDTF">2026-07-29T05:18:43Z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E5CC34DEAB0E4017931D25E1248D8BFA_13</vt:lpwstr>
  </property>
  <property fmtid="{D5CDD505-2E9C-101B-9397-08002B2CF9AE}" pid="4" name="KSOTemplateDocerSaveRecord">
    <vt:lpwstr>eyJoZGlkIjoiYmI2MTA4ZGM4YjFmNTE1YjYyODk5Y2RjNjRlMDRjMTMiLCJ1c2VySWQiOiIxMjgyODg3ODAwIn0=</vt:lpwstr>
  </property>
</Properties>
</file>