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05D28" w14:textId="77777777" w:rsidR="00315ECE" w:rsidRDefault="00315ECE">
      <w:pPr>
        <w:spacing w:after="0" w:line="60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</w:p>
    <w:p w14:paraId="3962C001" w14:textId="77777777" w:rsidR="00A05B0C" w:rsidRDefault="00764928">
      <w:pPr>
        <w:spacing w:after="0" w:line="600" w:lineRule="exact"/>
        <w:jc w:val="center"/>
        <w:rPr>
          <w:rFonts w:ascii="方正小标宋_GBK" w:eastAsia="方正小标宋_GBK" w:hAnsi="Times New Roman" w:cs="Times New Roman"/>
          <w:sz w:val="44"/>
          <w:szCs w:val="44"/>
        </w:rPr>
      </w:pPr>
      <w:r w:rsidRPr="00A05B0C">
        <w:rPr>
          <w:rFonts w:ascii="方正小标宋_GBK" w:eastAsia="方正小标宋_GBK" w:hAnsi="Times New Roman" w:cs="Times New Roman" w:hint="eastAsia"/>
          <w:sz w:val="44"/>
          <w:szCs w:val="44"/>
        </w:rPr>
        <w:t>吉林省公路发展“十五五”实施方案</w:t>
      </w:r>
    </w:p>
    <w:p w14:paraId="71C2B586" w14:textId="3EE02E73" w:rsidR="00315ECE" w:rsidRPr="00A05B0C" w:rsidRDefault="00A05B0C">
      <w:pPr>
        <w:spacing w:after="0" w:line="600" w:lineRule="exact"/>
        <w:jc w:val="center"/>
        <w:rPr>
          <w:rFonts w:ascii="方正小标宋_GBK" w:eastAsia="方正小标宋_GBK" w:hAnsi="Times New Roman" w:cs="Times New Roman" w:hint="eastAsia"/>
          <w:sz w:val="44"/>
          <w:szCs w:val="44"/>
        </w:rPr>
      </w:pPr>
      <w:proofErr w:type="gramStart"/>
      <w:r w:rsidRPr="00A05B0C">
        <w:rPr>
          <w:rFonts w:ascii="方正小标宋_GBK" w:eastAsia="方正小标宋_GBK" w:hAnsi="Times New Roman" w:cs="Times New Roman" w:hint="eastAsia"/>
          <w:sz w:val="44"/>
          <w:szCs w:val="44"/>
        </w:rPr>
        <w:t>(征求</w:t>
      </w:r>
      <w:proofErr w:type="gramEnd"/>
      <w:r w:rsidRPr="00A05B0C">
        <w:rPr>
          <w:rFonts w:ascii="方正小标宋_GBK" w:eastAsia="方正小标宋_GBK" w:hAnsi="Times New Roman" w:cs="Times New Roman" w:hint="eastAsia"/>
          <w:sz w:val="44"/>
          <w:szCs w:val="44"/>
        </w:rPr>
        <w:t>公众</w:t>
      </w:r>
      <w:proofErr w:type="gramStart"/>
      <w:r w:rsidRPr="00A05B0C">
        <w:rPr>
          <w:rFonts w:ascii="方正小标宋_GBK" w:eastAsia="方正小标宋_GBK" w:hAnsi="Times New Roman" w:cs="Times New Roman" w:hint="eastAsia"/>
          <w:sz w:val="44"/>
          <w:szCs w:val="44"/>
        </w:rPr>
        <w:t>意见)</w:t>
      </w:r>
      <w:proofErr w:type="gramEnd"/>
    </w:p>
    <w:p w14:paraId="55BAC865" w14:textId="77777777" w:rsidR="00315ECE" w:rsidRDefault="00315ECE">
      <w:pPr>
        <w:spacing w:after="0" w:line="600" w:lineRule="exact"/>
        <w:jc w:val="center"/>
        <w:rPr>
          <w:rFonts w:ascii="Times New Roman" w:eastAsia="方正小标宋简体" w:hAnsi="Times New Roman" w:cs="Times New Roman"/>
          <w:sz w:val="22"/>
        </w:rPr>
      </w:pPr>
    </w:p>
    <w:p w14:paraId="79A6A820" w14:textId="77777777" w:rsidR="00315ECE" w:rsidRDefault="00764928">
      <w:pPr>
        <w:autoSpaceDE w:val="0"/>
        <w:autoSpaceDN w:val="0"/>
        <w:adjustRightInd w:val="0"/>
        <w:spacing w:after="0"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bookmarkStart w:id="0" w:name="_Toc195016747"/>
      <w:bookmarkStart w:id="1" w:name="_Toc221004685"/>
      <w:r>
        <w:rPr>
          <w:rFonts w:ascii="Times New Roman" w:eastAsia="仿宋_GB2312" w:hAnsi="Times New Roman" w:cs="Times New Roman"/>
          <w:sz w:val="32"/>
          <w:szCs w:val="32"/>
        </w:rPr>
        <w:t>为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支撑</w:t>
      </w:r>
      <w:r>
        <w:rPr>
          <w:rFonts w:ascii="Times New Roman" w:eastAsia="仿宋_GB2312" w:hAnsi="Times New Roman" w:cs="Times New Roman"/>
          <w:sz w:val="32"/>
          <w:szCs w:val="32"/>
        </w:rPr>
        <w:t>构建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吉林省</w:t>
      </w:r>
      <w:r>
        <w:rPr>
          <w:rFonts w:ascii="Times New Roman" w:eastAsia="仿宋_GB2312" w:hAnsi="Times New Roman" w:cs="Times New Roman"/>
          <w:sz w:val="32"/>
          <w:szCs w:val="32"/>
        </w:rPr>
        <w:t>现代化综合交通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运输</w:t>
      </w:r>
      <w:r>
        <w:rPr>
          <w:rFonts w:ascii="Times New Roman" w:eastAsia="仿宋_GB2312" w:hAnsi="Times New Roman" w:cs="Times New Roman"/>
          <w:sz w:val="32"/>
          <w:szCs w:val="32"/>
        </w:rPr>
        <w:t>体系，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推动</w:t>
      </w:r>
      <w:r>
        <w:rPr>
          <w:rFonts w:ascii="Times New Roman" w:eastAsia="仿宋_GB2312" w:hAnsi="Times New Roman" w:cs="Times New Roman"/>
          <w:sz w:val="32"/>
          <w:szCs w:val="32"/>
        </w:rPr>
        <w:t>“</w:t>
      </w:r>
      <w:r>
        <w:rPr>
          <w:rFonts w:ascii="Times New Roman" w:eastAsia="仿宋_GB2312" w:hAnsi="Times New Roman" w:cs="Times New Roman"/>
          <w:sz w:val="32"/>
          <w:szCs w:val="32"/>
        </w:rPr>
        <w:t>十五五</w:t>
      </w:r>
      <w:r>
        <w:rPr>
          <w:rFonts w:ascii="Times New Roman" w:eastAsia="仿宋_GB2312" w:hAnsi="Times New Roman" w:cs="Times New Roman"/>
          <w:sz w:val="32"/>
          <w:szCs w:val="32"/>
        </w:rPr>
        <w:t>”</w:t>
      </w:r>
      <w:r>
        <w:rPr>
          <w:rFonts w:ascii="Times New Roman" w:eastAsia="仿宋_GB2312" w:hAnsi="Times New Roman" w:cs="Times New Roman"/>
          <w:sz w:val="32"/>
          <w:szCs w:val="32"/>
        </w:rPr>
        <w:t>时期全省公路高质量发展，根据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交通运输部</w:t>
      </w:r>
      <w:r>
        <w:rPr>
          <w:rFonts w:ascii="Times New Roman" w:eastAsia="仿宋_GB2312" w:hAnsi="Times New Roman" w:cs="Times New Roman"/>
          <w:sz w:val="32"/>
          <w:szCs w:val="32"/>
        </w:rPr>
        <w:t>《公路发展</w:t>
      </w:r>
      <w:r>
        <w:rPr>
          <w:rFonts w:ascii="Times New Roman" w:eastAsia="仿宋_GB2312" w:hAnsi="Times New Roman" w:cs="Times New Roman"/>
          <w:sz w:val="32"/>
          <w:szCs w:val="32"/>
        </w:rPr>
        <w:t>“</w:t>
      </w:r>
      <w:r>
        <w:rPr>
          <w:rFonts w:ascii="Times New Roman" w:eastAsia="仿宋_GB2312" w:hAnsi="Times New Roman" w:cs="Times New Roman"/>
          <w:sz w:val="32"/>
          <w:szCs w:val="32"/>
        </w:rPr>
        <w:t>十五五</w:t>
      </w:r>
      <w:r>
        <w:rPr>
          <w:rFonts w:ascii="Times New Roman" w:eastAsia="仿宋_GB2312" w:hAnsi="Times New Roman" w:cs="Times New Roman"/>
          <w:sz w:val="32"/>
          <w:szCs w:val="32"/>
        </w:rPr>
        <w:t>”</w:t>
      </w:r>
      <w:r>
        <w:rPr>
          <w:rFonts w:ascii="Times New Roman" w:eastAsia="仿宋_GB2312" w:hAnsi="Times New Roman" w:cs="Times New Roman"/>
          <w:sz w:val="32"/>
          <w:szCs w:val="32"/>
        </w:rPr>
        <w:t>规划》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和</w:t>
      </w:r>
      <w:r>
        <w:rPr>
          <w:rFonts w:ascii="Times New Roman" w:eastAsia="仿宋_GB2312" w:hAnsi="Times New Roman" w:cs="Times New Roman"/>
          <w:sz w:val="32"/>
          <w:szCs w:val="32"/>
        </w:rPr>
        <w:t>《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吉林省</w:t>
      </w:r>
      <w:r>
        <w:rPr>
          <w:rFonts w:ascii="Times New Roman" w:eastAsia="仿宋_GB2312" w:hAnsi="Times New Roman" w:cs="Times New Roman"/>
          <w:sz w:val="32"/>
          <w:szCs w:val="32"/>
        </w:rPr>
        <w:t>现代综合交通运输体系发展</w:t>
      </w:r>
      <w:r>
        <w:rPr>
          <w:rFonts w:ascii="Times New Roman" w:eastAsia="仿宋_GB2312" w:hAnsi="Times New Roman" w:cs="Times New Roman"/>
          <w:sz w:val="32"/>
          <w:szCs w:val="32"/>
        </w:rPr>
        <w:t>“</w:t>
      </w:r>
      <w:r>
        <w:rPr>
          <w:rFonts w:ascii="Times New Roman" w:eastAsia="仿宋_GB2312" w:hAnsi="Times New Roman" w:cs="Times New Roman"/>
          <w:sz w:val="32"/>
          <w:szCs w:val="32"/>
        </w:rPr>
        <w:t>十五五</w:t>
      </w:r>
      <w:r>
        <w:rPr>
          <w:rFonts w:ascii="Times New Roman" w:eastAsia="仿宋_GB2312" w:hAnsi="Times New Roman" w:cs="Times New Roman"/>
          <w:sz w:val="32"/>
          <w:szCs w:val="32"/>
        </w:rPr>
        <w:t>”</w:t>
      </w:r>
      <w:r>
        <w:rPr>
          <w:rFonts w:ascii="Times New Roman" w:eastAsia="仿宋_GB2312" w:hAnsi="Times New Roman" w:cs="Times New Roman"/>
          <w:sz w:val="32"/>
          <w:szCs w:val="32"/>
        </w:rPr>
        <w:t>规划》，制定本实施方案。</w:t>
      </w:r>
    </w:p>
    <w:p w14:paraId="098CC0E0" w14:textId="77777777" w:rsidR="00315ECE" w:rsidRDefault="00764928">
      <w:pPr>
        <w:spacing w:after="0" w:line="600" w:lineRule="exact"/>
        <w:ind w:firstLineChars="200" w:firstLine="640"/>
        <w:outlineLvl w:val="0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一、总体要求</w:t>
      </w:r>
      <w:bookmarkEnd w:id="0"/>
      <w:bookmarkEnd w:id="1"/>
    </w:p>
    <w:p w14:paraId="77CFFE8E" w14:textId="77777777" w:rsidR="00315ECE" w:rsidRDefault="00764928">
      <w:pPr>
        <w:autoSpaceDE w:val="0"/>
        <w:autoSpaceDN w:val="0"/>
        <w:adjustRightInd w:val="0"/>
        <w:spacing w:after="0"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bookmarkStart w:id="2" w:name="_Toc217050008"/>
      <w:bookmarkStart w:id="3" w:name="_Hlk212551199"/>
      <w:bookmarkStart w:id="4" w:name="_Toc32105"/>
      <w:bookmarkStart w:id="5" w:name="_Toc195016751"/>
      <w:bookmarkStart w:id="6" w:name="_Toc221004689"/>
      <w:r>
        <w:rPr>
          <w:rFonts w:ascii="Times New Roman" w:eastAsia="仿宋_GB2312" w:hAnsi="Times New Roman" w:cs="Times New Roman"/>
          <w:sz w:val="32"/>
          <w:szCs w:val="32"/>
        </w:rPr>
        <w:t>以习近平新时代中国特色社会主义思想为指导，深入贯彻党的二十大和二十届历次全会精神，全面落实习近平总书记视察吉林重要讲话重要指示精神，按照省委省政府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、</w:t>
      </w:r>
      <w:r>
        <w:rPr>
          <w:rFonts w:ascii="Times New Roman" w:eastAsia="仿宋_GB2312" w:hAnsi="Times New Roman" w:cs="Times New Roman"/>
          <w:sz w:val="32"/>
          <w:szCs w:val="32"/>
        </w:rPr>
        <w:t>交通运输部决策部署，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以推动</w:t>
      </w:r>
      <w:r>
        <w:rPr>
          <w:rFonts w:ascii="Times New Roman" w:eastAsia="仿宋_GB2312" w:hAnsi="Times New Roman" w:cs="Times New Roman"/>
          <w:sz w:val="32"/>
          <w:szCs w:val="32"/>
        </w:rPr>
        <w:t>高质量发展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为</w:t>
      </w:r>
      <w:r>
        <w:rPr>
          <w:rFonts w:ascii="Times New Roman" w:eastAsia="仿宋_GB2312" w:hAnsi="Times New Roman" w:cs="Times New Roman"/>
          <w:sz w:val="32"/>
          <w:szCs w:val="32"/>
        </w:rPr>
        <w:t>主题，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紧紧</w:t>
      </w:r>
      <w:r>
        <w:rPr>
          <w:rFonts w:ascii="Times New Roman" w:eastAsia="仿宋_GB2312" w:hAnsi="Times New Roman" w:cs="Times New Roman"/>
          <w:sz w:val="32"/>
          <w:szCs w:val="32"/>
        </w:rPr>
        <w:t>围绕综合立体交通网建设，推进公路交通由增量扩张转向做优增量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和</w:t>
      </w:r>
      <w:r>
        <w:rPr>
          <w:rFonts w:ascii="Times New Roman" w:eastAsia="仿宋_GB2312" w:hAnsi="Times New Roman" w:cs="Times New Roman"/>
          <w:sz w:val="32"/>
          <w:szCs w:val="32"/>
        </w:rPr>
        <w:t>提质存量，由自身完善转向跨方式、跨领域系统融合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的内涵式发展</w:t>
      </w:r>
      <w:r>
        <w:rPr>
          <w:rFonts w:ascii="Times New Roman" w:eastAsia="仿宋_GB2312" w:hAnsi="Times New Roman" w:cs="Times New Roman"/>
          <w:sz w:val="32"/>
          <w:szCs w:val="32"/>
        </w:rPr>
        <w:t>，着力推动一体化融合、安全化提升、数智化升级、绿色化转型，全面提升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全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省</w:t>
      </w:r>
      <w:r>
        <w:rPr>
          <w:rFonts w:ascii="Times New Roman" w:eastAsia="仿宋_GB2312" w:hAnsi="Times New Roman" w:cs="Times New Roman"/>
          <w:sz w:val="32"/>
          <w:szCs w:val="32"/>
        </w:rPr>
        <w:t>公路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交通</w:t>
      </w:r>
      <w:r>
        <w:rPr>
          <w:rFonts w:ascii="Times New Roman" w:eastAsia="仿宋_GB2312" w:hAnsi="Times New Roman" w:cs="Times New Roman"/>
          <w:sz w:val="32"/>
          <w:szCs w:val="32"/>
        </w:rPr>
        <w:t>现代化水平。</w:t>
      </w:r>
    </w:p>
    <w:p w14:paraId="01657BBC" w14:textId="77777777" w:rsidR="00315ECE" w:rsidRDefault="00764928">
      <w:pPr>
        <w:autoSpaceDE w:val="0"/>
        <w:autoSpaceDN w:val="0"/>
        <w:adjustRightInd w:val="0"/>
        <w:spacing w:after="0"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到</w:t>
      </w:r>
      <w:r>
        <w:rPr>
          <w:rFonts w:ascii="Times New Roman" w:eastAsia="仿宋_GB2312" w:hAnsi="Times New Roman" w:cs="Times New Roman"/>
          <w:sz w:val="32"/>
          <w:szCs w:val="32"/>
        </w:rPr>
        <w:t>2030</w:t>
      </w:r>
      <w:r>
        <w:rPr>
          <w:rFonts w:ascii="Times New Roman" w:eastAsia="仿宋_GB2312" w:hAnsi="Times New Roman" w:cs="Times New Roman"/>
          <w:sz w:val="32"/>
          <w:szCs w:val="32"/>
        </w:rPr>
        <w:t>年，公路</w:t>
      </w:r>
      <w:r>
        <w:rPr>
          <w:rFonts w:ascii="Times New Roman" w:eastAsia="仿宋_GB2312" w:hAnsi="Times New Roman" w:cs="Times New Roman"/>
          <w:sz w:val="32"/>
          <w:szCs w:val="32"/>
        </w:rPr>
        <w:t>交通在基础设施</w:t>
      </w:r>
      <w:r>
        <w:rPr>
          <w:rFonts w:ascii="Times New Roman" w:eastAsia="仿宋_GB2312" w:hAnsi="Times New Roman" w:cs="Times New Roman"/>
          <w:sz w:val="32"/>
          <w:szCs w:val="32"/>
        </w:rPr>
        <w:t>领域率先基本实现交通强国目标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，逐步构建</w:t>
      </w:r>
      <w:r>
        <w:rPr>
          <w:rFonts w:ascii="Times New Roman" w:eastAsia="仿宋_GB2312" w:hAnsi="Times New Roman" w:cs="Times New Roman"/>
          <w:sz w:val="32"/>
          <w:szCs w:val="32"/>
        </w:rPr>
        <w:t>广覆深达的公路骨干网，</w:t>
      </w:r>
      <w:r>
        <w:rPr>
          <w:rFonts w:ascii="Times New Roman" w:eastAsia="仿宋_GB2312" w:hAnsi="Times New Roman" w:cs="Times New Roman"/>
          <w:sz w:val="32"/>
          <w:szCs w:val="32"/>
        </w:rPr>
        <w:t>全省公路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总里程</w:t>
      </w:r>
      <w:r>
        <w:rPr>
          <w:rFonts w:ascii="Times New Roman" w:eastAsia="仿宋_GB2312" w:hAnsi="Times New Roman" w:cs="Times New Roman"/>
          <w:sz w:val="32"/>
          <w:szCs w:val="32"/>
        </w:rPr>
        <w:t>达</w:t>
      </w:r>
      <w:r>
        <w:rPr>
          <w:rFonts w:ascii="Times New Roman" w:eastAsia="仿宋_GB2312" w:hAnsi="Times New Roman" w:cs="Times New Roman"/>
          <w:sz w:val="32"/>
          <w:szCs w:val="32"/>
        </w:rPr>
        <w:t>11.4</w:t>
      </w:r>
      <w:r>
        <w:rPr>
          <w:rFonts w:ascii="Times New Roman" w:eastAsia="仿宋_GB2312" w:hAnsi="Times New Roman" w:cs="Times New Roman"/>
          <w:sz w:val="32"/>
          <w:szCs w:val="32"/>
        </w:rPr>
        <w:t>万公里，高速公路通车里程突破</w:t>
      </w:r>
      <w:r>
        <w:rPr>
          <w:rFonts w:ascii="Times New Roman" w:eastAsia="仿宋_GB2312" w:hAnsi="Times New Roman" w:cs="Times New Roman"/>
          <w:sz w:val="32"/>
          <w:szCs w:val="32"/>
        </w:rPr>
        <w:t>5600</w:t>
      </w:r>
      <w:r>
        <w:rPr>
          <w:rFonts w:ascii="Times New Roman" w:eastAsia="仿宋_GB2312" w:hAnsi="Times New Roman" w:cs="Times New Roman"/>
          <w:sz w:val="32"/>
          <w:szCs w:val="32"/>
        </w:rPr>
        <w:t>公里，实现县县通高速</w:t>
      </w:r>
      <w:r>
        <w:rPr>
          <w:rFonts w:ascii="Times New Roman" w:eastAsia="仿宋_GB2312" w:hAnsi="Times New Roman" w:cs="Times New Roman"/>
          <w:sz w:val="32"/>
          <w:szCs w:val="32"/>
        </w:rPr>
        <w:t>，</w:t>
      </w:r>
      <w:r>
        <w:rPr>
          <w:rFonts w:ascii="Times New Roman" w:eastAsia="仿宋_GB2312" w:hAnsi="Times New Roman" w:cs="Times New Roman"/>
          <w:sz w:val="32"/>
          <w:szCs w:val="32"/>
        </w:rPr>
        <w:t>具备条件的乡镇通三级公路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、屯屯通硬化路。</w:t>
      </w:r>
      <w:r>
        <w:rPr>
          <w:rFonts w:ascii="Times New Roman" w:eastAsia="仿宋_GB2312" w:hAnsi="Times New Roman" w:cs="Times New Roman"/>
          <w:sz w:val="32"/>
          <w:szCs w:val="32"/>
        </w:rPr>
        <w:t>跨区域大通道基本贯通，存量设施更新改造成效显著，与其他运输方式衔接顺畅，服务集成融合功能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有效</w:t>
      </w:r>
      <w:r>
        <w:rPr>
          <w:rFonts w:ascii="Times New Roman" w:eastAsia="仿宋_GB2312" w:hAnsi="Times New Roman" w:cs="Times New Roman"/>
          <w:sz w:val="32"/>
          <w:szCs w:val="32"/>
        </w:rPr>
        <w:t>提升，安全保障能力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显著</w:t>
      </w:r>
      <w:r>
        <w:rPr>
          <w:rFonts w:ascii="Times New Roman" w:eastAsia="仿宋_GB2312" w:hAnsi="Times New Roman" w:cs="Times New Roman"/>
          <w:sz w:val="32"/>
          <w:szCs w:val="32"/>
        </w:rPr>
        <w:t>增强，绿色低碳转</w:t>
      </w:r>
      <w:r>
        <w:rPr>
          <w:rFonts w:ascii="Times New Roman" w:eastAsia="仿宋_GB2312" w:hAnsi="Times New Roman" w:cs="Times New Roman"/>
          <w:sz w:val="32"/>
          <w:szCs w:val="32"/>
        </w:rPr>
        <w:lastRenderedPageBreak/>
        <w:t>型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效果</w:t>
      </w:r>
      <w:r>
        <w:rPr>
          <w:rFonts w:ascii="Times New Roman" w:eastAsia="仿宋_GB2312" w:hAnsi="Times New Roman" w:cs="Times New Roman"/>
          <w:sz w:val="32"/>
          <w:szCs w:val="32"/>
        </w:rPr>
        <w:t>明显，路网数智化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实现推广应用</w:t>
      </w:r>
      <w:r>
        <w:rPr>
          <w:rFonts w:ascii="Times New Roman" w:eastAsia="仿宋_GB2312" w:hAnsi="Times New Roman" w:cs="Times New Roman"/>
          <w:sz w:val="32"/>
          <w:szCs w:val="32"/>
        </w:rPr>
        <w:t>，长春都市圈、边境地区等重点区域公路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服务</w:t>
      </w:r>
      <w:r>
        <w:rPr>
          <w:rFonts w:ascii="Times New Roman" w:eastAsia="仿宋_GB2312" w:hAnsi="Times New Roman" w:cs="Times New Roman"/>
          <w:sz w:val="32"/>
          <w:szCs w:val="32"/>
        </w:rPr>
        <w:t>水平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明显</w:t>
      </w:r>
      <w:r>
        <w:rPr>
          <w:rFonts w:ascii="Times New Roman" w:eastAsia="仿宋_GB2312" w:hAnsi="Times New Roman" w:cs="Times New Roman"/>
          <w:sz w:val="32"/>
          <w:szCs w:val="32"/>
        </w:rPr>
        <w:t>提高。</w:t>
      </w:r>
    </w:p>
    <w:bookmarkEnd w:id="2"/>
    <w:bookmarkEnd w:id="3"/>
    <w:bookmarkEnd w:id="4"/>
    <w:p w14:paraId="2D488F60" w14:textId="77777777" w:rsidR="00315ECE" w:rsidRDefault="00764928">
      <w:pPr>
        <w:keepNext/>
        <w:spacing w:after="0" w:line="600" w:lineRule="exact"/>
        <w:ind w:firstLineChars="200" w:firstLine="640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二、重点任务</w:t>
      </w:r>
      <w:bookmarkEnd w:id="5"/>
      <w:bookmarkEnd w:id="6"/>
    </w:p>
    <w:p w14:paraId="53B11291" w14:textId="77777777" w:rsidR="00315ECE" w:rsidRDefault="00764928">
      <w:pPr>
        <w:widowControl/>
        <w:spacing w:after="0" w:line="600" w:lineRule="exact"/>
        <w:ind w:firstLineChars="200" w:firstLine="640"/>
        <w:outlineLvl w:val="1"/>
        <w:rPr>
          <w:rFonts w:ascii="Times New Roman" w:eastAsia="楷体_GB2312" w:hAnsi="Times New Roman" w:cs="Times New Roman"/>
          <w:sz w:val="32"/>
          <w:szCs w:val="32"/>
          <w:highlight w:val="green"/>
        </w:rPr>
      </w:pPr>
      <w:bookmarkStart w:id="7" w:name="_Toc221004690"/>
      <w:bookmarkStart w:id="8" w:name="_Toc195016752"/>
      <w:r>
        <w:rPr>
          <w:rFonts w:ascii="Times New Roman" w:eastAsia="楷体_GB2312" w:hAnsi="Times New Roman" w:cs="Times New Roman"/>
          <w:sz w:val="32"/>
          <w:szCs w:val="32"/>
        </w:rPr>
        <w:t>（一）</w:t>
      </w:r>
      <w:bookmarkEnd w:id="7"/>
      <w:bookmarkEnd w:id="8"/>
      <w:r>
        <w:rPr>
          <w:rFonts w:ascii="Times New Roman" w:eastAsia="楷体_GB2312" w:hAnsi="Times New Roman" w:cs="Times New Roman"/>
          <w:sz w:val="32"/>
          <w:szCs w:val="32"/>
        </w:rPr>
        <w:t>完善</w:t>
      </w:r>
      <w:r>
        <w:rPr>
          <w:rFonts w:ascii="Times New Roman" w:eastAsia="楷体_GB2312" w:hAnsi="Times New Roman" w:cs="Times New Roman"/>
          <w:sz w:val="32"/>
          <w:szCs w:val="32"/>
        </w:rPr>
        <w:t>基础设施</w:t>
      </w:r>
      <w:r>
        <w:rPr>
          <w:rFonts w:ascii="Times New Roman" w:eastAsia="楷体_GB2312" w:hAnsi="Times New Roman" w:cs="Times New Roman" w:hint="eastAsia"/>
          <w:sz w:val="32"/>
          <w:szCs w:val="32"/>
        </w:rPr>
        <w:t>网络</w:t>
      </w:r>
    </w:p>
    <w:p w14:paraId="4B222EF6" w14:textId="77777777" w:rsidR="00315ECE" w:rsidRDefault="00764928">
      <w:pPr>
        <w:autoSpaceDE w:val="0"/>
        <w:autoSpaceDN w:val="0"/>
        <w:adjustRightInd w:val="0"/>
        <w:spacing w:after="0"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bookmarkStart w:id="9" w:name="_Toc221004691"/>
      <w:bookmarkStart w:id="10" w:name="_Toc195016753"/>
      <w:r>
        <w:rPr>
          <w:rFonts w:ascii="Times New Roman" w:eastAsia="仿宋_GB2312" w:hAnsi="Times New Roman" w:cs="Times New Roman"/>
          <w:sz w:val="32"/>
          <w:szCs w:val="32"/>
        </w:rPr>
        <w:t>1.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以贯通补网为重点完善路网布局</w:t>
      </w:r>
      <w:r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>。</w:t>
      </w:r>
      <w:r>
        <w:rPr>
          <w:rFonts w:ascii="Times New Roman" w:eastAsia="仿宋_GB2312" w:hAnsi="Times New Roman" w:cs="Times New Roman"/>
          <w:sz w:val="32"/>
          <w:szCs w:val="32"/>
        </w:rPr>
        <w:t>聚焦国省重大战略，加快构建</w:t>
      </w:r>
      <w:r>
        <w:rPr>
          <w:rFonts w:ascii="Times New Roman" w:eastAsia="仿宋_GB2312" w:hAnsi="Times New Roman" w:cs="Times New Roman"/>
          <w:sz w:val="32"/>
          <w:szCs w:val="32"/>
        </w:rPr>
        <w:t>“</w:t>
      </w:r>
      <w:r>
        <w:rPr>
          <w:rFonts w:ascii="Times New Roman" w:eastAsia="仿宋_GB2312" w:hAnsi="Times New Roman" w:cs="Times New Roman"/>
          <w:sz w:val="32"/>
          <w:szCs w:val="32"/>
        </w:rPr>
        <w:t>五纵五横</w:t>
      </w:r>
      <w:r>
        <w:rPr>
          <w:rFonts w:ascii="Times New Roman" w:eastAsia="仿宋_GB2312" w:hAnsi="Times New Roman" w:cs="Times New Roman"/>
          <w:sz w:val="32"/>
          <w:szCs w:val="32"/>
        </w:rPr>
        <w:t>”</w:t>
      </w:r>
      <w:r>
        <w:rPr>
          <w:rFonts w:ascii="Times New Roman" w:eastAsia="仿宋_GB2312" w:hAnsi="Times New Roman" w:cs="Times New Roman"/>
          <w:sz w:val="32"/>
          <w:szCs w:val="32"/>
        </w:rPr>
        <w:t>高速公路主骨架，建成白山至临江、松江河至长白、老爷岭至汪清、防川至珲春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等</w:t>
      </w:r>
      <w:r>
        <w:rPr>
          <w:rFonts w:ascii="Times New Roman" w:eastAsia="仿宋_GB2312" w:hAnsi="Times New Roman" w:cs="Times New Roman"/>
          <w:sz w:val="32"/>
          <w:szCs w:val="32"/>
        </w:rPr>
        <w:t>高速公路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，</w:t>
      </w:r>
      <w:r>
        <w:rPr>
          <w:rFonts w:ascii="Times New Roman" w:eastAsia="仿宋_GB2312" w:hAnsi="Times New Roman" w:cs="Times New Roman"/>
          <w:sz w:val="32"/>
          <w:szCs w:val="32"/>
        </w:rPr>
        <w:t>提升国际、省际大通道通行能力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；</w:t>
      </w:r>
      <w:r>
        <w:rPr>
          <w:rFonts w:ascii="Times New Roman" w:eastAsia="仿宋_GB2312" w:hAnsi="Times New Roman" w:cs="Times New Roman"/>
          <w:sz w:val="32"/>
          <w:szCs w:val="32"/>
        </w:rPr>
        <w:t>谋划推进长春至白城、吉林至桦甸等省级高速项目前期工作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，做好项目储备</w:t>
      </w:r>
      <w:r>
        <w:rPr>
          <w:rFonts w:ascii="Times New Roman" w:eastAsia="仿宋_GB2312" w:hAnsi="Times New Roman" w:cs="Times New Roman"/>
          <w:sz w:val="32"/>
          <w:szCs w:val="32"/>
        </w:rPr>
        <w:t>。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全面消除国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省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道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待贯通路段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，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推动建设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G334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龙东线黄泥岭至夹皮沟段等项目，</w:t>
      </w:r>
      <w:r>
        <w:rPr>
          <w:rFonts w:ascii="Times New Roman" w:eastAsia="仿宋_GB2312" w:hAnsi="Times New Roman" w:cs="Times New Roman"/>
          <w:sz w:val="32"/>
          <w:szCs w:val="32"/>
        </w:rPr>
        <w:t>协同黑龙江省同步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实施</w:t>
      </w:r>
      <w:r>
        <w:rPr>
          <w:rFonts w:ascii="Times New Roman" w:eastAsia="仿宋_GB2312" w:hAnsi="Times New Roman" w:cs="Times New Roman"/>
          <w:sz w:val="32"/>
          <w:szCs w:val="32"/>
        </w:rPr>
        <w:t>G607</w:t>
      </w:r>
      <w:r>
        <w:rPr>
          <w:rFonts w:ascii="Times New Roman" w:eastAsia="仿宋_GB2312" w:hAnsi="Times New Roman" w:cs="Times New Roman"/>
          <w:sz w:val="32"/>
          <w:szCs w:val="32"/>
        </w:rPr>
        <w:t>哈松线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项目</w:t>
      </w:r>
      <w:r>
        <w:rPr>
          <w:rFonts w:ascii="Times New Roman" w:eastAsia="仿宋_GB2312" w:hAnsi="Times New Roman" w:cs="Times New Roman"/>
          <w:sz w:val="32"/>
          <w:szCs w:val="32"/>
        </w:rPr>
        <w:t>，提升路网互联互通水平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。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有效</w:t>
      </w:r>
      <w:r>
        <w:rPr>
          <w:rFonts w:ascii="Times New Roman" w:eastAsia="仿宋_GB2312" w:hAnsi="Times New Roman" w:cs="Times New Roman"/>
          <w:sz w:val="32"/>
          <w:szCs w:val="32"/>
        </w:rPr>
        <w:t>衔接乡村振兴战略，建设片区化、组团式乡村联网路</w:t>
      </w:r>
      <w:r>
        <w:rPr>
          <w:rFonts w:ascii="Times New Roman" w:eastAsia="仿宋_GB2312" w:hAnsi="Times New Roman" w:cs="Times New Roman"/>
          <w:sz w:val="32"/>
          <w:szCs w:val="32"/>
        </w:rPr>
        <w:t>2500</w:t>
      </w:r>
      <w:r>
        <w:rPr>
          <w:rFonts w:ascii="Times New Roman" w:eastAsia="仿宋_GB2312" w:hAnsi="Times New Roman" w:cs="Times New Roman"/>
          <w:sz w:val="32"/>
          <w:szCs w:val="32"/>
        </w:rPr>
        <w:t>公里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，</w:t>
      </w:r>
      <w:r>
        <w:rPr>
          <w:rFonts w:ascii="Times New Roman" w:eastAsia="仿宋_GB2312" w:hAnsi="Times New Roman" w:cs="Times New Roman"/>
          <w:sz w:val="32"/>
          <w:szCs w:val="32"/>
        </w:rPr>
        <w:t>旅游路、资源路、产业路</w:t>
      </w:r>
      <w:r>
        <w:rPr>
          <w:rFonts w:ascii="Times New Roman" w:eastAsia="仿宋_GB2312" w:hAnsi="Times New Roman" w:cs="Times New Roman"/>
          <w:sz w:val="32"/>
          <w:szCs w:val="32"/>
        </w:rPr>
        <w:t>470</w:t>
      </w:r>
      <w:r>
        <w:rPr>
          <w:rFonts w:ascii="Times New Roman" w:eastAsia="仿宋_GB2312" w:hAnsi="Times New Roman" w:cs="Times New Roman"/>
          <w:sz w:val="32"/>
          <w:szCs w:val="32"/>
        </w:rPr>
        <w:t>公里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，推动</w:t>
      </w:r>
      <w:r>
        <w:rPr>
          <w:rFonts w:ascii="Times New Roman" w:eastAsia="仿宋_GB2312" w:hAnsi="Times New Roman" w:cs="Times New Roman"/>
          <w:sz w:val="32"/>
          <w:szCs w:val="32"/>
        </w:rPr>
        <w:t>有需求的自然屯（组）通硬化路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，建设</w:t>
      </w:r>
      <w:r>
        <w:rPr>
          <w:rFonts w:ascii="Times New Roman" w:eastAsia="仿宋_GB2312" w:hAnsi="Times New Roman" w:cs="Times New Roman"/>
          <w:sz w:val="32"/>
          <w:szCs w:val="32"/>
        </w:rPr>
        <w:t>县城等重要经济节点高速公路便捷连接线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以及</w:t>
      </w:r>
      <w:r>
        <w:rPr>
          <w:rFonts w:ascii="Times New Roman" w:eastAsia="仿宋_GB2312" w:hAnsi="Times New Roman" w:cs="Times New Roman"/>
          <w:sz w:val="32"/>
          <w:szCs w:val="32"/>
        </w:rPr>
        <w:t>铁路站点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、</w:t>
      </w:r>
      <w:r>
        <w:rPr>
          <w:rFonts w:ascii="Times New Roman" w:eastAsia="仿宋_GB2312" w:hAnsi="Times New Roman" w:cs="Times New Roman"/>
          <w:sz w:val="32"/>
          <w:szCs w:val="32"/>
        </w:rPr>
        <w:t>机场枢纽</w:t>
      </w:r>
      <w:r>
        <w:rPr>
          <w:rFonts w:ascii="Times New Roman" w:eastAsia="仿宋_GB2312" w:hAnsi="Times New Roman" w:cs="Times New Roman"/>
          <w:sz w:val="32"/>
          <w:szCs w:val="32"/>
        </w:rPr>
        <w:t>“</w:t>
      </w:r>
      <w:r>
        <w:rPr>
          <w:rFonts w:ascii="Times New Roman" w:eastAsia="仿宋_GB2312" w:hAnsi="Times New Roman" w:cs="Times New Roman"/>
          <w:sz w:val="32"/>
          <w:szCs w:val="32"/>
        </w:rPr>
        <w:t>最后一公里</w:t>
      </w:r>
      <w:r>
        <w:rPr>
          <w:rFonts w:ascii="Times New Roman" w:eastAsia="仿宋_GB2312" w:hAnsi="Times New Roman" w:cs="Times New Roman"/>
          <w:sz w:val="32"/>
          <w:szCs w:val="32"/>
        </w:rPr>
        <w:t>”</w:t>
      </w:r>
      <w:r>
        <w:rPr>
          <w:rFonts w:ascii="Times New Roman" w:eastAsia="仿宋_GB2312" w:hAnsi="Times New Roman" w:cs="Times New Roman"/>
          <w:sz w:val="32"/>
          <w:szCs w:val="32"/>
        </w:rPr>
        <w:t>连接路，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同步</w:t>
      </w:r>
      <w:r>
        <w:rPr>
          <w:rFonts w:ascii="Times New Roman" w:eastAsia="仿宋_GB2312" w:hAnsi="Times New Roman" w:cs="Times New Roman"/>
          <w:sz w:val="32"/>
          <w:szCs w:val="32"/>
        </w:rPr>
        <w:t>完善配套服务设施。</w:t>
      </w:r>
    </w:p>
    <w:p w14:paraId="79707346" w14:textId="77777777" w:rsidR="00315ECE" w:rsidRDefault="00764928">
      <w:pPr>
        <w:overflowPunct w:val="0"/>
        <w:adjustRightInd w:val="0"/>
        <w:snapToGrid w:val="0"/>
        <w:spacing w:after="0"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2.</w:t>
      </w:r>
      <w:r>
        <w:rPr>
          <w:rFonts w:ascii="Times New Roman" w:eastAsia="仿宋_GB2312" w:hAnsi="Times New Roman" w:cs="Times New Roman"/>
          <w:sz w:val="32"/>
          <w:szCs w:val="32"/>
        </w:rPr>
        <w:t>以存量更新为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重点优化路网结构。</w:t>
      </w:r>
      <w:bookmarkEnd w:id="9"/>
      <w:bookmarkEnd w:id="10"/>
      <w:r>
        <w:rPr>
          <w:rFonts w:ascii="Times New Roman" w:eastAsia="仿宋_GB2312" w:hAnsi="Times New Roman" w:cs="Times New Roman"/>
          <w:sz w:val="32"/>
          <w:szCs w:val="32"/>
        </w:rPr>
        <w:t>推动高速公路扩能增智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，采取</w:t>
      </w:r>
      <w:r>
        <w:rPr>
          <w:rFonts w:ascii="Times New Roman" w:eastAsia="仿宋_GB2312" w:hAnsi="Times New Roman" w:cs="Times New Roman"/>
          <w:sz w:val="32"/>
          <w:szCs w:val="32"/>
        </w:rPr>
        <w:t>数智赋能、路段扩容等方式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对</w:t>
      </w:r>
      <w:r>
        <w:rPr>
          <w:rFonts w:ascii="Times New Roman" w:eastAsia="仿宋_GB2312" w:hAnsi="Times New Roman" w:cs="Times New Roman"/>
          <w:sz w:val="32"/>
          <w:szCs w:val="32"/>
        </w:rPr>
        <w:t>G2501</w:t>
      </w:r>
      <w:r>
        <w:rPr>
          <w:rFonts w:ascii="Times New Roman" w:eastAsia="仿宋_GB2312" w:hAnsi="Times New Roman" w:cs="Times New Roman"/>
          <w:sz w:val="32"/>
          <w:szCs w:val="32"/>
        </w:rPr>
        <w:t>长春绕城高速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等繁忙路段</w:t>
      </w:r>
      <w:r>
        <w:rPr>
          <w:rFonts w:ascii="Times New Roman" w:eastAsia="仿宋_GB2312" w:hAnsi="Times New Roman" w:cs="Times New Roman"/>
          <w:sz w:val="32"/>
          <w:szCs w:val="32"/>
        </w:rPr>
        <w:t>实施改造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，提升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高速公路通行能力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；</w:t>
      </w:r>
      <w:r>
        <w:rPr>
          <w:rFonts w:ascii="Times New Roman" w:eastAsia="仿宋_GB2312" w:hAnsi="Times New Roman" w:cs="Times New Roman"/>
          <w:sz w:val="32"/>
          <w:szCs w:val="32"/>
        </w:rPr>
        <w:t>增设庙香山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出入口</w:t>
      </w:r>
      <w:r>
        <w:rPr>
          <w:rFonts w:ascii="Times New Roman" w:eastAsia="仿宋_GB2312" w:hAnsi="Times New Roman" w:cs="Times New Roman"/>
          <w:sz w:val="32"/>
          <w:szCs w:val="32"/>
        </w:rPr>
        <w:t>及长春南、舒兰、新立城等服务区简易出入口，强化与周边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城镇、景区及路网</w:t>
      </w:r>
      <w:r>
        <w:rPr>
          <w:rFonts w:ascii="Times New Roman" w:eastAsia="仿宋_GB2312" w:hAnsi="Times New Roman" w:cs="Times New Roman"/>
          <w:sz w:val="32"/>
          <w:szCs w:val="32"/>
        </w:rPr>
        <w:t>衔接。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推进</w:t>
      </w:r>
      <w:r>
        <w:rPr>
          <w:rFonts w:ascii="Times New Roman" w:eastAsia="仿宋_GB2312" w:hAnsi="Times New Roman" w:cs="Times New Roman"/>
          <w:sz w:val="32"/>
          <w:szCs w:val="32"/>
        </w:rPr>
        <w:t>普通干线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公路</w:t>
      </w:r>
      <w:r>
        <w:rPr>
          <w:rFonts w:ascii="Times New Roman" w:eastAsia="仿宋_GB2312" w:hAnsi="Times New Roman" w:cs="Times New Roman"/>
          <w:sz w:val="32"/>
          <w:szCs w:val="32"/>
        </w:rPr>
        <w:t>更新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提质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，</w:t>
      </w:r>
      <w:r>
        <w:rPr>
          <w:rFonts w:ascii="Times New Roman" w:eastAsia="仿宋_GB2312" w:hAnsi="Times New Roman" w:cs="Times New Roman"/>
          <w:sz w:val="32"/>
          <w:szCs w:val="32"/>
        </w:rPr>
        <w:t>建设</w:t>
      </w:r>
      <w:r>
        <w:rPr>
          <w:rFonts w:ascii="Times New Roman" w:eastAsia="仿宋_GB2312" w:hAnsi="Times New Roman" w:cs="Times New Roman"/>
          <w:sz w:val="32"/>
          <w:szCs w:val="32"/>
        </w:rPr>
        <w:t>G334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龙东线</w:t>
      </w:r>
      <w:r>
        <w:rPr>
          <w:rFonts w:ascii="Times New Roman" w:eastAsia="仿宋_GB2312" w:hAnsi="Times New Roman" w:cs="Times New Roman"/>
          <w:sz w:val="32"/>
          <w:szCs w:val="32"/>
        </w:rPr>
        <w:t>大蒲柴河至黄泥岭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、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G229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饶盖线</w:t>
      </w:r>
      <w:r>
        <w:rPr>
          <w:rFonts w:ascii="Times New Roman" w:eastAsia="仿宋_GB2312" w:hAnsi="Times New Roman" w:cs="Times New Roman"/>
          <w:sz w:val="32"/>
          <w:szCs w:val="32"/>
        </w:rPr>
        <w:t>裕国至白旗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等项目，</w:t>
      </w:r>
      <w:r>
        <w:rPr>
          <w:rFonts w:ascii="Times New Roman" w:eastAsia="仿宋_GB2312" w:hAnsi="Times New Roman" w:cs="Times New Roman"/>
          <w:sz w:val="32"/>
          <w:szCs w:val="32"/>
        </w:rPr>
        <w:t>消除瓶颈路、低等路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；</w:t>
      </w:r>
      <w:r>
        <w:rPr>
          <w:rFonts w:ascii="Times New Roman" w:eastAsia="仿宋_GB2312" w:hAnsi="Times New Roman" w:cs="Times New Roman"/>
          <w:sz w:val="32"/>
          <w:szCs w:val="32"/>
        </w:rPr>
        <w:t>建设</w:t>
      </w:r>
      <w:r>
        <w:rPr>
          <w:rFonts w:ascii="Times New Roman" w:eastAsia="仿宋_GB2312" w:hAnsi="Times New Roman" w:cs="Times New Roman"/>
          <w:sz w:val="32"/>
          <w:szCs w:val="32"/>
        </w:rPr>
        <w:t>G102</w:t>
      </w:r>
      <w:r>
        <w:rPr>
          <w:rFonts w:ascii="Times New Roman" w:eastAsia="仿宋_GB2312" w:hAnsi="Times New Roman" w:cs="Times New Roman"/>
          <w:sz w:val="32"/>
          <w:szCs w:val="32"/>
        </w:rPr>
        <w:t>长春绕越线、</w:t>
      </w:r>
      <w:r>
        <w:rPr>
          <w:rFonts w:ascii="Times New Roman" w:eastAsia="仿宋_GB2312" w:hAnsi="Times New Roman" w:cs="Times New Roman"/>
          <w:sz w:val="32"/>
          <w:szCs w:val="32"/>
        </w:rPr>
        <w:t>G303</w:t>
      </w:r>
      <w:r>
        <w:rPr>
          <w:rFonts w:ascii="Times New Roman" w:eastAsia="仿宋_GB2312" w:hAnsi="Times New Roman" w:cs="Times New Roman"/>
          <w:sz w:val="32"/>
          <w:szCs w:val="32"/>
        </w:rPr>
        <w:t>辽源绕越线等项目，拓展城市发展空间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、</w:t>
      </w:r>
      <w:r>
        <w:rPr>
          <w:rFonts w:ascii="Times New Roman" w:eastAsia="仿宋_GB2312" w:hAnsi="Times New Roman" w:cs="Times New Roman"/>
          <w:sz w:val="32"/>
          <w:szCs w:val="32"/>
        </w:rPr>
        <w:t>提升通行效率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；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实施</w:t>
      </w:r>
      <w:r>
        <w:rPr>
          <w:rFonts w:ascii="Times New Roman" w:eastAsia="仿宋_GB2312" w:hAnsi="Times New Roman" w:cs="Times New Roman"/>
          <w:sz w:val="32"/>
          <w:szCs w:val="32"/>
        </w:rPr>
        <w:t>G302</w:t>
      </w:r>
      <w:r>
        <w:rPr>
          <w:rFonts w:ascii="Times New Roman" w:eastAsia="仿宋_GB2312" w:hAnsi="Times New Roman" w:cs="Times New Roman"/>
          <w:sz w:val="32"/>
          <w:szCs w:val="32"/>
        </w:rPr>
        <w:t>珲阿线白城</w:t>
      </w:r>
      <w:r>
        <w:rPr>
          <w:rFonts w:ascii="Times New Roman" w:eastAsia="仿宋_GB2312" w:hAnsi="Times New Roman" w:cs="Times New Roman"/>
          <w:sz w:val="32"/>
          <w:szCs w:val="32"/>
        </w:rPr>
        <w:lastRenderedPageBreak/>
        <w:t>松原界至大安市段、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S207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烟辽线建国高速口至菠叶村段</w:t>
      </w:r>
      <w:r>
        <w:rPr>
          <w:rFonts w:ascii="Times New Roman" w:eastAsia="仿宋_GB2312" w:hAnsi="Times New Roman" w:cs="Times New Roman"/>
          <w:sz w:val="32"/>
          <w:szCs w:val="32"/>
        </w:rPr>
        <w:t>等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次差路段改造</w:t>
      </w:r>
      <w:r>
        <w:rPr>
          <w:rFonts w:ascii="Times New Roman" w:eastAsia="仿宋_GB2312" w:hAnsi="Times New Roman" w:cs="Times New Roman"/>
          <w:sz w:val="32"/>
          <w:szCs w:val="32"/>
        </w:rPr>
        <w:t>，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提高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路网运行水平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。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推动农村公路提质改造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，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实施以县道为主的农村骨干路网提档升级</w:t>
      </w:r>
      <w:r>
        <w:rPr>
          <w:rFonts w:ascii="Times New Roman" w:eastAsia="仿宋_GB2312" w:hAnsi="Times New Roman" w:cs="Times New Roman"/>
          <w:sz w:val="32"/>
          <w:szCs w:val="32"/>
        </w:rPr>
        <w:t>工程</w:t>
      </w:r>
      <w:r>
        <w:rPr>
          <w:rFonts w:ascii="Times New Roman" w:eastAsia="仿宋_GB2312" w:hAnsi="Times New Roman" w:cs="Times New Roman"/>
          <w:sz w:val="32"/>
          <w:szCs w:val="32"/>
        </w:rPr>
        <w:t>15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0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0</w:t>
      </w:r>
      <w:r>
        <w:rPr>
          <w:rFonts w:ascii="Times New Roman" w:eastAsia="仿宋_GB2312" w:hAnsi="Times New Roman" w:cs="Times New Roman"/>
          <w:sz w:val="32"/>
          <w:szCs w:val="32"/>
        </w:rPr>
        <w:t>公里，县道三级及以上比重达到</w:t>
      </w:r>
      <w:r>
        <w:rPr>
          <w:rFonts w:ascii="Times New Roman" w:eastAsia="仿宋_GB2312" w:hAnsi="Times New Roman" w:cs="Times New Roman"/>
          <w:sz w:val="32"/>
          <w:szCs w:val="32"/>
        </w:rPr>
        <w:t>72%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；</w:t>
      </w:r>
      <w:r>
        <w:rPr>
          <w:rFonts w:ascii="Times New Roman" w:eastAsia="仿宋_GB2312" w:hAnsi="Times New Roman" w:cs="Times New Roman"/>
          <w:sz w:val="32"/>
          <w:szCs w:val="32"/>
        </w:rPr>
        <w:t>实施</w:t>
      </w:r>
      <w:r>
        <w:rPr>
          <w:rFonts w:ascii="Times New Roman" w:eastAsia="仿宋_GB2312" w:hAnsi="Times New Roman" w:cs="Times New Roman"/>
          <w:sz w:val="32"/>
          <w:szCs w:val="32"/>
        </w:rPr>
        <w:t>乡镇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、</w:t>
      </w:r>
      <w:r>
        <w:rPr>
          <w:rFonts w:ascii="Times New Roman" w:eastAsia="仿宋_GB2312" w:hAnsi="Times New Roman" w:cs="Times New Roman"/>
          <w:sz w:val="32"/>
          <w:szCs w:val="32"/>
        </w:rPr>
        <w:t>建制村通双车道工程</w:t>
      </w:r>
      <w:r>
        <w:rPr>
          <w:rFonts w:ascii="Times New Roman" w:eastAsia="仿宋_GB2312" w:hAnsi="Times New Roman" w:cs="Times New Roman"/>
          <w:sz w:val="32"/>
          <w:szCs w:val="32"/>
        </w:rPr>
        <w:t>19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0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0</w:t>
      </w:r>
      <w:r>
        <w:rPr>
          <w:rFonts w:ascii="Times New Roman" w:eastAsia="仿宋_GB2312" w:hAnsi="Times New Roman" w:cs="Times New Roman"/>
          <w:sz w:val="32"/>
          <w:szCs w:val="32"/>
        </w:rPr>
        <w:t>公里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，</w:t>
      </w:r>
      <w:r>
        <w:rPr>
          <w:rFonts w:ascii="Times New Roman" w:eastAsia="仿宋_GB2312" w:hAnsi="Times New Roman" w:cs="Times New Roman"/>
          <w:sz w:val="32"/>
          <w:szCs w:val="32"/>
        </w:rPr>
        <w:t>建制村通双车道比例达到</w:t>
      </w:r>
      <w:r>
        <w:rPr>
          <w:rFonts w:ascii="Times New Roman" w:eastAsia="仿宋_GB2312" w:hAnsi="Times New Roman" w:cs="Times New Roman"/>
          <w:sz w:val="32"/>
          <w:szCs w:val="32"/>
        </w:rPr>
        <w:t>46%</w:t>
      </w:r>
      <w:r>
        <w:rPr>
          <w:rFonts w:ascii="Times New Roman" w:eastAsia="仿宋_GB2312" w:hAnsi="Times New Roman" w:cs="Times New Roman"/>
          <w:sz w:val="32"/>
          <w:szCs w:val="32"/>
        </w:rPr>
        <w:t>以上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；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实施</w:t>
      </w:r>
      <w:r>
        <w:rPr>
          <w:rFonts w:ascii="Times New Roman" w:eastAsia="仿宋_GB2312" w:hAnsi="Times New Roman" w:cs="Times New Roman"/>
          <w:sz w:val="32"/>
          <w:szCs w:val="32"/>
        </w:rPr>
        <w:t>过窄路段拓宽改造及错车道建设工程</w:t>
      </w:r>
      <w:r>
        <w:rPr>
          <w:rFonts w:ascii="Times New Roman" w:eastAsia="仿宋_GB2312" w:hAnsi="Times New Roman" w:cs="Times New Roman"/>
          <w:sz w:val="32"/>
          <w:szCs w:val="32"/>
        </w:rPr>
        <w:t>8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0</w:t>
      </w:r>
      <w:r>
        <w:rPr>
          <w:rFonts w:ascii="Times New Roman" w:eastAsia="仿宋_GB2312" w:hAnsi="Times New Roman" w:cs="Times New Roman"/>
          <w:sz w:val="32"/>
          <w:szCs w:val="32"/>
        </w:rPr>
        <w:t>公里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，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有效提升末端路网服务能力。</w:t>
      </w:r>
    </w:p>
    <w:p w14:paraId="6A033173" w14:textId="77777777" w:rsidR="00315ECE" w:rsidRDefault="00764928">
      <w:pPr>
        <w:spacing w:after="0" w:line="600" w:lineRule="exact"/>
        <w:ind w:firstLineChars="200" w:firstLine="640"/>
        <w:outlineLvl w:val="1"/>
        <w:rPr>
          <w:rFonts w:ascii="Times New Roman" w:eastAsia="楷体_GB2312" w:hAnsi="Times New Roman" w:cs="Times New Roman"/>
          <w:sz w:val="32"/>
          <w:szCs w:val="32"/>
        </w:rPr>
      </w:pPr>
      <w:r>
        <w:rPr>
          <w:rFonts w:ascii="Times New Roman" w:eastAsia="楷体_GB2312" w:hAnsi="Times New Roman" w:cs="Times New Roman"/>
          <w:sz w:val="32"/>
          <w:szCs w:val="32"/>
        </w:rPr>
        <w:t>（</w:t>
      </w:r>
      <w:r>
        <w:rPr>
          <w:rFonts w:ascii="Times New Roman" w:eastAsia="楷体_GB2312" w:hAnsi="Times New Roman" w:cs="Times New Roman" w:hint="eastAsia"/>
          <w:sz w:val="32"/>
          <w:szCs w:val="32"/>
        </w:rPr>
        <w:t>二</w:t>
      </w:r>
      <w:r>
        <w:rPr>
          <w:rFonts w:ascii="Times New Roman" w:eastAsia="楷体_GB2312" w:hAnsi="Times New Roman" w:cs="Times New Roman"/>
          <w:sz w:val="32"/>
          <w:szCs w:val="32"/>
        </w:rPr>
        <w:t>）</w:t>
      </w:r>
      <w:r>
        <w:rPr>
          <w:rFonts w:ascii="Times New Roman" w:eastAsia="楷体_GB2312" w:hAnsi="Times New Roman" w:cs="Times New Roman" w:hint="eastAsia"/>
          <w:sz w:val="32"/>
          <w:szCs w:val="32"/>
        </w:rPr>
        <w:t>支撑区域协调发展</w:t>
      </w:r>
    </w:p>
    <w:p w14:paraId="178CEDB5" w14:textId="77777777" w:rsidR="00315ECE" w:rsidRDefault="00764928">
      <w:pPr>
        <w:overflowPunct w:val="0"/>
        <w:spacing w:after="0"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3</w:t>
      </w:r>
      <w:r>
        <w:rPr>
          <w:rFonts w:ascii="Times New Roman" w:eastAsia="仿宋_GB2312" w:hAnsi="Times New Roman" w:cs="Times New Roman"/>
          <w:sz w:val="32"/>
          <w:szCs w:val="32"/>
        </w:rPr>
        <w:t>.</w:t>
      </w:r>
      <w:r>
        <w:rPr>
          <w:rFonts w:ascii="Times New Roman" w:eastAsia="仿宋_GB2312" w:hAnsi="Times New Roman" w:cs="Times New Roman"/>
          <w:sz w:val="32"/>
          <w:szCs w:val="32"/>
        </w:rPr>
        <w:t>打造长春都市圈内畅外联公路网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。</w:t>
      </w:r>
      <w:r>
        <w:rPr>
          <w:rFonts w:ascii="Times New Roman" w:eastAsia="仿宋_GB2312" w:hAnsi="Times New Roman" w:cs="Times New Roman"/>
          <w:sz w:val="32"/>
          <w:szCs w:val="32"/>
        </w:rPr>
        <w:t>建成长春都市圈高速环线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、</w:t>
      </w:r>
      <w:r>
        <w:rPr>
          <w:rFonts w:ascii="Times New Roman" w:eastAsia="仿宋_GB2312" w:hAnsi="Times New Roman" w:cs="Times New Roman"/>
          <w:sz w:val="32"/>
          <w:szCs w:val="32"/>
        </w:rPr>
        <w:t>长春至榆树高速公路，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推动</w:t>
      </w:r>
      <w:r>
        <w:rPr>
          <w:rFonts w:ascii="Times New Roman" w:eastAsia="仿宋_GB2312" w:hAnsi="Times New Roman" w:cs="Times New Roman"/>
          <w:sz w:val="32"/>
          <w:szCs w:val="32"/>
        </w:rPr>
        <w:t>周边县市直连互通、</w:t>
      </w:r>
      <w:r>
        <w:rPr>
          <w:rFonts w:ascii="Times New Roman" w:eastAsia="仿宋_GB2312" w:hAnsi="Times New Roman" w:cs="Times New Roman"/>
          <w:sz w:val="32"/>
          <w:szCs w:val="32"/>
        </w:rPr>
        <w:t>串联</w:t>
      </w:r>
      <w:r>
        <w:rPr>
          <w:rFonts w:ascii="Times New Roman" w:eastAsia="仿宋_GB2312" w:hAnsi="Times New Roman" w:cs="Times New Roman"/>
          <w:sz w:val="32"/>
          <w:szCs w:val="32"/>
        </w:rPr>
        <w:t>成网。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推动长春市打通与高速公路</w:t>
      </w:r>
      <w:r>
        <w:rPr>
          <w:rFonts w:ascii="Times New Roman" w:eastAsia="仿宋_GB2312" w:hAnsi="Times New Roman" w:cs="Times New Roman"/>
          <w:sz w:val="32"/>
          <w:szCs w:val="32"/>
        </w:rPr>
        <w:t>衔接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的</w:t>
      </w:r>
      <w:r>
        <w:rPr>
          <w:rFonts w:ascii="Times New Roman" w:eastAsia="仿宋_GB2312" w:hAnsi="Times New Roman" w:cs="Times New Roman"/>
          <w:sz w:val="32"/>
          <w:szCs w:val="32"/>
        </w:rPr>
        <w:t>青年路、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新月路</w:t>
      </w:r>
      <w:r>
        <w:rPr>
          <w:rFonts w:ascii="Times New Roman" w:eastAsia="仿宋_GB2312" w:hAnsi="Times New Roman" w:cs="Times New Roman"/>
          <w:sz w:val="32"/>
          <w:szCs w:val="32"/>
        </w:rPr>
        <w:t>等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城市道路堵点卡点，加强公路与城市交通高效联通</w:t>
      </w:r>
      <w:r>
        <w:rPr>
          <w:rFonts w:ascii="Times New Roman" w:eastAsia="仿宋_GB2312" w:hAnsi="Times New Roman" w:cs="Times New Roman"/>
          <w:sz w:val="32"/>
          <w:szCs w:val="32"/>
        </w:rPr>
        <w:t>。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分段有序建设</w:t>
      </w:r>
      <w:r>
        <w:rPr>
          <w:rFonts w:ascii="Times New Roman" w:eastAsia="仿宋_GB2312" w:hAnsi="Times New Roman" w:cs="Times New Roman"/>
          <w:sz w:val="32"/>
          <w:szCs w:val="32"/>
        </w:rPr>
        <w:t>长春半小时环线，建成</w:t>
      </w:r>
      <w:r>
        <w:rPr>
          <w:rFonts w:ascii="Times New Roman" w:eastAsia="仿宋_GB2312" w:hAnsi="Times New Roman" w:cs="Times New Roman"/>
          <w:sz w:val="32"/>
          <w:szCs w:val="32"/>
        </w:rPr>
        <w:t>G102</w:t>
      </w:r>
      <w:r>
        <w:rPr>
          <w:rFonts w:ascii="Times New Roman" w:eastAsia="仿宋_GB2312" w:hAnsi="Times New Roman" w:cs="Times New Roman"/>
          <w:sz w:val="32"/>
          <w:szCs w:val="32"/>
        </w:rPr>
        <w:t>长春绕越线，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开展</w:t>
      </w:r>
      <w:r>
        <w:rPr>
          <w:rFonts w:ascii="Times New Roman" w:eastAsia="仿宋_GB2312" w:hAnsi="Times New Roman" w:cs="Times New Roman"/>
          <w:sz w:val="32"/>
          <w:szCs w:val="32"/>
        </w:rPr>
        <w:t>G229</w:t>
      </w:r>
      <w:r>
        <w:rPr>
          <w:rFonts w:ascii="Times New Roman" w:eastAsia="仿宋_GB2312" w:hAnsi="Times New Roman" w:cs="Times New Roman"/>
          <w:sz w:val="32"/>
          <w:szCs w:val="32"/>
        </w:rPr>
        <w:t>、</w:t>
      </w:r>
      <w:r>
        <w:rPr>
          <w:rFonts w:ascii="Times New Roman" w:eastAsia="仿宋_GB2312" w:hAnsi="Times New Roman" w:cs="Times New Roman"/>
          <w:sz w:val="32"/>
          <w:szCs w:val="32"/>
        </w:rPr>
        <w:t>G302</w:t>
      </w:r>
      <w:r>
        <w:rPr>
          <w:rFonts w:ascii="Times New Roman" w:eastAsia="仿宋_GB2312" w:hAnsi="Times New Roman" w:cs="Times New Roman"/>
          <w:sz w:val="32"/>
          <w:szCs w:val="32"/>
        </w:rPr>
        <w:t>、</w:t>
      </w:r>
      <w:r>
        <w:rPr>
          <w:rFonts w:ascii="Times New Roman" w:eastAsia="仿宋_GB2312" w:hAnsi="Times New Roman" w:cs="Times New Roman"/>
          <w:sz w:val="32"/>
          <w:szCs w:val="32"/>
        </w:rPr>
        <w:t>G334</w:t>
      </w:r>
      <w:r>
        <w:rPr>
          <w:rFonts w:ascii="Times New Roman" w:eastAsia="仿宋_GB2312" w:hAnsi="Times New Roman" w:cs="Times New Roman"/>
          <w:sz w:val="32"/>
          <w:szCs w:val="32"/>
        </w:rPr>
        <w:t>等绕越线前期工作，支撑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城镇</w:t>
      </w:r>
      <w:r>
        <w:rPr>
          <w:rFonts w:ascii="Times New Roman" w:eastAsia="仿宋_GB2312" w:hAnsi="Times New Roman" w:cs="Times New Roman"/>
          <w:sz w:val="32"/>
          <w:szCs w:val="32"/>
        </w:rPr>
        <w:t>组团联动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、服务带动城市周边</w:t>
      </w:r>
      <w:r>
        <w:rPr>
          <w:rFonts w:ascii="Times New Roman" w:eastAsia="仿宋_GB2312" w:hAnsi="Times New Roman" w:cs="Times New Roman"/>
          <w:sz w:val="32"/>
          <w:szCs w:val="32"/>
        </w:rPr>
        <w:t>产业发展。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谋划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G334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龙东线双阳绕越线、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S001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长春经济圈德惠至布海镇段等通勤廊道提升工程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，提升城际通勤效率。</w:t>
      </w:r>
    </w:p>
    <w:p w14:paraId="148805EF" w14:textId="77777777" w:rsidR="00315ECE" w:rsidRDefault="00764928">
      <w:pPr>
        <w:overflowPunct w:val="0"/>
        <w:spacing w:after="0"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4</w:t>
      </w:r>
      <w:r>
        <w:rPr>
          <w:rFonts w:ascii="Times New Roman" w:eastAsia="仿宋_GB2312" w:hAnsi="Times New Roman" w:cs="Times New Roman"/>
          <w:sz w:val="32"/>
          <w:szCs w:val="32"/>
        </w:rPr>
        <w:t>.</w:t>
      </w:r>
      <w:r>
        <w:rPr>
          <w:rFonts w:ascii="Times New Roman" w:eastAsia="仿宋_GB2312" w:hAnsi="Times New Roman" w:cs="Times New Roman"/>
          <w:sz w:val="32"/>
          <w:szCs w:val="32"/>
        </w:rPr>
        <w:t>增强边境地区交通保障能力。以</w:t>
      </w:r>
      <w:r>
        <w:rPr>
          <w:rFonts w:ascii="Times New Roman" w:eastAsia="仿宋_GB2312" w:hAnsi="Times New Roman" w:cs="Times New Roman"/>
          <w:sz w:val="32"/>
          <w:szCs w:val="32"/>
        </w:rPr>
        <w:t>G331</w:t>
      </w:r>
      <w:r>
        <w:rPr>
          <w:rFonts w:ascii="Times New Roman" w:eastAsia="仿宋_GB2312" w:hAnsi="Times New Roman" w:cs="Times New Roman"/>
          <w:sz w:val="32"/>
          <w:szCs w:val="32"/>
        </w:rPr>
        <w:t>沿边开放旅游大通道为主骨架，实施白山、临江等国道穿城路段治理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，</w:t>
      </w:r>
      <w:r>
        <w:rPr>
          <w:rFonts w:ascii="Times New Roman" w:eastAsia="仿宋_GB2312" w:hAnsi="Times New Roman" w:cs="Times New Roman"/>
          <w:sz w:val="32"/>
          <w:szCs w:val="32"/>
        </w:rPr>
        <w:t>升级</w:t>
      </w:r>
      <w:r>
        <w:rPr>
          <w:rFonts w:ascii="Times New Roman" w:eastAsia="仿宋_GB2312" w:hAnsi="Times New Roman" w:cs="Times New Roman"/>
          <w:sz w:val="32"/>
          <w:szCs w:val="32"/>
        </w:rPr>
        <w:t>G611</w:t>
      </w:r>
      <w:r>
        <w:rPr>
          <w:rFonts w:ascii="Times New Roman" w:eastAsia="仿宋_GB2312" w:hAnsi="Times New Roman" w:cs="Times New Roman"/>
          <w:sz w:val="32"/>
          <w:szCs w:val="32"/>
        </w:rPr>
        <w:t>和龙至南坪、</w:t>
      </w:r>
      <w:r>
        <w:rPr>
          <w:rFonts w:ascii="Times New Roman" w:eastAsia="仿宋_GB2312" w:hAnsi="Times New Roman" w:cs="Times New Roman"/>
          <w:sz w:val="32"/>
          <w:szCs w:val="32"/>
        </w:rPr>
        <w:t>G612</w:t>
      </w:r>
      <w:r>
        <w:rPr>
          <w:rFonts w:ascii="Times New Roman" w:eastAsia="仿宋_GB2312" w:hAnsi="Times New Roman" w:cs="Times New Roman"/>
          <w:sz w:val="32"/>
          <w:szCs w:val="32"/>
        </w:rPr>
        <w:t>漫江至临江等低等级公路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，构建干支衔接、微循环畅通、机动高效的边境交通基础设施网络。</w:t>
      </w:r>
    </w:p>
    <w:p w14:paraId="415858BF" w14:textId="77777777" w:rsidR="00315ECE" w:rsidRDefault="00764928">
      <w:pPr>
        <w:overflowPunct w:val="0"/>
        <w:spacing w:after="0" w:line="600" w:lineRule="exact"/>
        <w:ind w:firstLineChars="200" w:firstLine="640"/>
        <w:rPr>
          <w:rFonts w:ascii="Times New Roman" w:eastAsia="仿宋_GB2312" w:hAnsi="Times New Roman" w:cs="Times New Roman"/>
          <w:sz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5</w:t>
      </w:r>
      <w:r>
        <w:rPr>
          <w:rFonts w:ascii="Times New Roman" w:eastAsia="仿宋_GB2312" w:hAnsi="Times New Roman" w:cs="Times New Roman"/>
          <w:sz w:val="32"/>
          <w:szCs w:val="32"/>
        </w:rPr>
        <w:t>.</w:t>
      </w:r>
      <w:r>
        <w:rPr>
          <w:rFonts w:ascii="Times New Roman" w:eastAsia="仿宋_GB2312" w:hAnsi="Times New Roman" w:cs="Times New Roman"/>
          <w:sz w:val="32"/>
          <w:szCs w:val="32"/>
        </w:rPr>
        <w:t>强化国际通道互联互通。</w:t>
      </w:r>
      <w:r>
        <w:rPr>
          <w:rFonts w:ascii="Times New Roman" w:eastAsia="仿宋_GB2312" w:hAnsi="Times New Roman" w:cs="Times New Roman"/>
          <w:sz w:val="32"/>
          <w:szCs w:val="32"/>
        </w:rPr>
        <w:t>推动与俄罗斯、朝鲜等周边国家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公路连通</w:t>
      </w:r>
      <w:r>
        <w:rPr>
          <w:rFonts w:ascii="Times New Roman" w:eastAsia="仿宋_GB2312" w:hAnsi="Times New Roman" w:cs="Times New Roman"/>
          <w:sz w:val="32"/>
          <w:szCs w:val="32"/>
        </w:rPr>
        <w:t>，建成</w:t>
      </w:r>
      <w:r>
        <w:rPr>
          <w:rFonts w:ascii="Times New Roman" w:eastAsia="仿宋_GB2312" w:hAnsi="Times New Roman" w:cs="Times New Roman"/>
          <w:sz w:val="32"/>
          <w:szCs w:val="32"/>
        </w:rPr>
        <w:t>G12</w:t>
      </w:r>
      <w:r>
        <w:rPr>
          <w:rFonts w:ascii="Times New Roman" w:eastAsia="仿宋_GB2312" w:hAnsi="Times New Roman" w:cs="Times New Roman"/>
          <w:sz w:val="32"/>
          <w:szCs w:val="32"/>
        </w:rPr>
        <w:t>珲乌高速防川至珲春段及敬信连接线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。</w:t>
      </w:r>
      <w:r>
        <w:rPr>
          <w:rFonts w:ascii="Times New Roman" w:eastAsia="仿宋_GB2312" w:hAnsi="Times New Roman" w:cs="Times New Roman"/>
          <w:sz w:val="32"/>
          <w:szCs w:val="32"/>
        </w:rPr>
        <w:t>升级</w:t>
      </w:r>
      <w:r>
        <w:rPr>
          <w:rFonts w:ascii="Times New Roman" w:eastAsia="仿宋_GB2312" w:hAnsi="Times New Roman" w:cs="Times New Roman"/>
          <w:sz w:val="32"/>
          <w:szCs w:val="32"/>
        </w:rPr>
        <w:t>G506</w:t>
      </w:r>
      <w:r>
        <w:rPr>
          <w:rFonts w:ascii="Times New Roman" w:eastAsia="仿宋_GB2312" w:hAnsi="Times New Roman" w:cs="Times New Roman"/>
          <w:sz w:val="32"/>
          <w:szCs w:val="32"/>
        </w:rPr>
        <w:t>老虎哨至大甸子、</w:t>
      </w:r>
      <w:r>
        <w:rPr>
          <w:rFonts w:ascii="Times New Roman" w:eastAsia="仿宋_GB2312" w:hAnsi="Times New Roman" w:cs="Times New Roman"/>
          <w:sz w:val="32"/>
          <w:szCs w:val="32"/>
        </w:rPr>
        <w:t>G610</w:t>
      </w:r>
      <w:r>
        <w:rPr>
          <w:rFonts w:ascii="Times New Roman" w:eastAsia="仿宋_GB2312" w:hAnsi="Times New Roman" w:cs="Times New Roman"/>
          <w:sz w:val="32"/>
          <w:szCs w:val="32"/>
        </w:rPr>
        <w:t>珲春至沙坨子等口岸公路。推进三</w:t>
      </w:r>
      <w:r>
        <w:rPr>
          <w:rFonts w:ascii="Times New Roman" w:eastAsia="仿宋_GB2312" w:hAnsi="Times New Roman" w:cs="Times New Roman"/>
          <w:sz w:val="32"/>
        </w:rPr>
        <w:t>合、临江、开山屯、沙坨子、长白</w:t>
      </w:r>
      <w:r>
        <w:rPr>
          <w:rFonts w:ascii="Times New Roman" w:eastAsia="仿宋_GB2312" w:hAnsi="Times New Roman" w:cs="Times New Roman"/>
          <w:sz w:val="32"/>
        </w:rPr>
        <w:t>5</w:t>
      </w:r>
      <w:r>
        <w:rPr>
          <w:rFonts w:ascii="Times New Roman" w:eastAsia="仿宋_GB2312" w:hAnsi="Times New Roman" w:cs="Times New Roman"/>
          <w:sz w:val="32"/>
        </w:rPr>
        <w:t>座口岸桥前期工作。推</w:t>
      </w:r>
      <w:r>
        <w:rPr>
          <w:rFonts w:ascii="Times New Roman" w:eastAsia="仿宋_GB2312" w:hAnsi="Times New Roman" w:cs="Times New Roman"/>
          <w:sz w:val="32"/>
        </w:rPr>
        <w:lastRenderedPageBreak/>
        <w:t>动俄方加快</w:t>
      </w:r>
      <w:r>
        <w:rPr>
          <w:rFonts w:ascii="Times New Roman" w:eastAsia="仿宋_GB2312" w:hAnsi="Times New Roman" w:cs="Times New Roman"/>
          <w:sz w:val="32"/>
        </w:rPr>
        <w:t>“</w:t>
      </w:r>
      <w:r>
        <w:rPr>
          <w:rFonts w:ascii="Times New Roman" w:eastAsia="仿宋_GB2312" w:hAnsi="Times New Roman" w:cs="Times New Roman"/>
          <w:sz w:val="32"/>
        </w:rPr>
        <w:t>滨海</w:t>
      </w:r>
      <w:r>
        <w:rPr>
          <w:rFonts w:ascii="Times New Roman" w:eastAsia="仿宋_GB2312" w:hAnsi="Times New Roman" w:cs="Times New Roman"/>
          <w:sz w:val="32"/>
        </w:rPr>
        <w:t>2</w:t>
      </w:r>
      <w:r>
        <w:rPr>
          <w:rFonts w:ascii="Times New Roman" w:eastAsia="仿宋_GB2312" w:hAnsi="Times New Roman" w:cs="Times New Roman"/>
          <w:sz w:val="32"/>
        </w:rPr>
        <w:t>号</w:t>
      </w:r>
      <w:r>
        <w:rPr>
          <w:rFonts w:ascii="Times New Roman" w:eastAsia="仿宋_GB2312" w:hAnsi="Times New Roman" w:cs="Times New Roman"/>
          <w:sz w:val="32"/>
        </w:rPr>
        <w:t>”</w:t>
      </w:r>
      <w:r>
        <w:rPr>
          <w:rFonts w:ascii="Times New Roman" w:eastAsia="仿宋_GB2312" w:hAnsi="Times New Roman" w:cs="Times New Roman"/>
          <w:sz w:val="32"/>
        </w:rPr>
        <w:t>国际运输通道</w:t>
      </w:r>
      <w:r>
        <w:rPr>
          <w:rFonts w:ascii="Times New Roman" w:eastAsia="仿宋_GB2312" w:hAnsi="Times New Roman" w:cs="Times New Roman" w:hint="eastAsia"/>
          <w:sz w:val="32"/>
        </w:rPr>
        <w:t>俄方</w:t>
      </w:r>
      <w:r>
        <w:rPr>
          <w:rFonts w:ascii="Times New Roman" w:eastAsia="仿宋_GB2312" w:hAnsi="Times New Roman" w:cs="Times New Roman"/>
          <w:sz w:val="32"/>
        </w:rPr>
        <w:t>境内路段改造，提升口岸通道衔接与跨境通行能力。</w:t>
      </w:r>
    </w:p>
    <w:p w14:paraId="755176B1" w14:textId="77777777" w:rsidR="00315ECE" w:rsidRDefault="00764928">
      <w:pPr>
        <w:spacing w:after="0" w:line="600" w:lineRule="exact"/>
        <w:ind w:firstLineChars="200" w:firstLine="640"/>
        <w:outlineLvl w:val="1"/>
        <w:rPr>
          <w:rFonts w:ascii="Times New Roman" w:eastAsia="楷体_GB2312" w:hAnsi="Times New Roman" w:cs="Times New Roman"/>
          <w:sz w:val="32"/>
          <w:szCs w:val="32"/>
        </w:rPr>
      </w:pPr>
      <w:bookmarkStart w:id="11" w:name="_Toc195016756"/>
      <w:bookmarkStart w:id="12" w:name="_Toc221004694"/>
      <w:r>
        <w:rPr>
          <w:rFonts w:ascii="Times New Roman" w:eastAsia="楷体_GB2312" w:hAnsi="Times New Roman" w:cs="Times New Roman"/>
          <w:sz w:val="32"/>
          <w:szCs w:val="32"/>
        </w:rPr>
        <w:t>（</w:t>
      </w:r>
      <w:r>
        <w:rPr>
          <w:rFonts w:ascii="Times New Roman" w:eastAsia="楷体_GB2312" w:hAnsi="Times New Roman" w:cs="Times New Roman" w:hint="eastAsia"/>
          <w:sz w:val="32"/>
          <w:szCs w:val="32"/>
        </w:rPr>
        <w:t>三</w:t>
      </w:r>
      <w:r>
        <w:rPr>
          <w:rFonts w:ascii="Times New Roman" w:eastAsia="楷体_GB2312" w:hAnsi="Times New Roman" w:cs="Times New Roman"/>
          <w:sz w:val="32"/>
          <w:szCs w:val="32"/>
        </w:rPr>
        <w:t>）</w:t>
      </w:r>
      <w:r>
        <w:rPr>
          <w:rFonts w:ascii="Times New Roman" w:eastAsia="楷体_GB2312" w:hAnsi="Times New Roman" w:cs="Times New Roman" w:hint="eastAsia"/>
          <w:sz w:val="32"/>
          <w:szCs w:val="32"/>
        </w:rPr>
        <w:t>推动</w:t>
      </w:r>
      <w:r>
        <w:rPr>
          <w:rFonts w:ascii="Times New Roman" w:eastAsia="楷体_GB2312" w:hAnsi="Times New Roman" w:cs="Times New Roman"/>
          <w:sz w:val="32"/>
          <w:szCs w:val="32"/>
        </w:rPr>
        <w:t>养护管理</w:t>
      </w:r>
      <w:r>
        <w:rPr>
          <w:rFonts w:ascii="Times New Roman" w:eastAsia="楷体_GB2312" w:hAnsi="Times New Roman" w:cs="Times New Roman" w:hint="eastAsia"/>
          <w:sz w:val="32"/>
          <w:szCs w:val="32"/>
        </w:rPr>
        <w:t>转型</w:t>
      </w:r>
    </w:p>
    <w:p w14:paraId="5143664D" w14:textId="77777777" w:rsidR="00315ECE" w:rsidRDefault="00764928">
      <w:pPr>
        <w:overflowPunct w:val="0"/>
        <w:spacing w:after="0"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6</w:t>
      </w:r>
      <w:r>
        <w:rPr>
          <w:rFonts w:ascii="Times New Roman" w:eastAsia="仿宋_GB2312" w:hAnsi="Times New Roman" w:cs="Times New Roman"/>
          <w:sz w:val="32"/>
          <w:szCs w:val="32"/>
        </w:rPr>
        <w:t>.</w:t>
      </w:r>
      <w:r>
        <w:rPr>
          <w:rFonts w:ascii="Times New Roman" w:eastAsia="仿宋_GB2312" w:hAnsi="Times New Roman" w:cs="Times New Roman"/>
          <w:sz w:val="32"/>
          <w:szCs w:val="32"/>
        </w:rPr>
        <w:t>保持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路网</w:t>
      </w:r>
      <w:r>
        <w:rPr>
          <w:rFonts w:ascii="Times New Roman" w:eastAsia="仿宋_GB2312" w:hAnsi="Times New Roman" w:cs="Times New Roman"/>
          <w:sz w:val="32"/>
          <w:szCs w:val="32"/>
        </w:rPr>
        <w:t>良好路况水平。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加强公路技术状况监测与评定，提高</w:t>
      </w:r>
      <w:r>
        <w:rPr>
          <w:rFonts w:ascii="Times New Roman" w:eastAsia="仿宋_GB2312" w:hAnsi="Times New Roman" w:cs="Times New Roman"/>
          <w:sz w:val="32"/>
          <w:szCs w:val="32"/>
        </w:rPr>
        <w:t>预防性养护投入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力度</w:t>
      </w:r>
      <w:r>
        <w:rPr>
          <w:rFonts w:ascii="Times New Roman" w:eastAsia="仿宋_GB2312" w:hAnsi="Times New Roman" w:cs="Times New Roman"/>
          <w:sz w:val="32"/>
          <w:szCs w:val="32"/>
        </w:rPr>
        <w:t>，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重点实施</w:t>
      </w:r>
      <w:r>
        <w:rPr>
          <w:rFonts w:ascii="Times New Roman" w:eastAsia="仿宋_GB2312" w:hAnsi="Times New Roman" w:cs="Times New Roman"/>
          <w:sz w:val="32"/>
          <w:szCs w:val="32"/>
        </w:rPr>
        <w:t>次差路段、灾害易发路段修复性养护，提升日常养护质效。实施高速公路路面养护工程</w:t>
      </w:r>
      <w:r>
        <w:rPr>
          <w:rFonts w:ascii="Times New Roman" w:eastAsia="仿宋_GB2312" w:hAnsi="Times New Roman" w:cs="Times New Roman"/>
          <w:sz w:val="32"/>
          <w:szCs w:val="32"/>
        </w:rPr>
        <w:t>300</w:t>
      </w:r>
      <w:r>
        <w:rPr>
          <w:rFonts w:ascii="Times New Roman" w:eastAsia="仿宋_GB2312" w:hAnsi="Times New Roman" w:cs="Times New Roman"/>
          <w:sz w:val="32"/>
          <w:szCs w:val="32"/>
        </w:rPr>
        <w:t>万平方米、普通国省干线修复性养护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1500</w:t>
      </w:r>
      <w:r>
        <w:rPr>
          <w:rFonts w:ascii="Times New Roman" w:eastAsia="仿宋_GB2312" w:hAnsi="Times New Roman" w:cs="Times New Roman"/>
          <w:sz w:val="32"/>
          <w:szCs w:val="32"/>
        </w:rPr>
        <w:t>公里、农村公路修复性养护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1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.6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万</w:t>
      </w:r>
      <w:r>
        <w:rPr>
          <w:rFonts w:ascii="Times New Roman" w:eastAsia="仿宋_GB2312" w:hAnsi="Times New Roman" w:cs="Times New Roman"/>
          <w:sz w:val="32"/>
          <w:szCs w:val="32"/>
        </w:rPr>
        <w:t>公里，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巩固</w:t>
      </w:r>
      <w:r>
        <w:rPr>
          <w:rFonts w:ascii="Times New Roman" w:eastAsia="仿宋_GB2312" w:hAnsi="Times New Roman" w:cs="Times New Roman"/>
          <w:sz w:val="32"/>
          <w:szCs w:val="32"/>
        </w:rPr>
        <w:t>公路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路况水平</w:t>
      </w:r>
      <w:r>
        <w:rPr>
          <w:rFonts w:ascii="Times New Roman" w:eastAsia="仿宋_GB2312" w:hAnsi="Times New Roman" w:cs="Times New Roman"/>
          <w:sz w:val="32"/>
          <w:szCs w:val="32"/>
        </w:rPr>
        <w:t>。</w:t>
      </w:r>
    </w:p>
    <w:p w14:paraId="21B87782" w14:textId="77777777" w:rsidR="00315ECE" w:rsidRDefault="00764928">
      <w:pPr>
        <w:overflowPunct w:val="0"/>
        <w:spacing w:after="0"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7</w:t>
      </w:r>
      <w:r>
        <w:rPr>
          <w:rFonts w:ascii="Times New Roman" w:eastAsia="仿宋_GB2312" w:hAnsi="Times New Roman" w:cs="Times New Roman"/>
          <w:sz w:val="32"/>
          <w:szCs w:val="32"/>
        </w:rPr>
        <w:t>.</w:t>
      </w:r>
      <w:r>
        <w:rPr>
          <w:rFonts w:ascii="Times New Roman" w:eastAsia="仿宋_GB2312" w:hAnsi="Times New Roman" w:cs="Times New Roman"/>
          <w:sz w:val="32"/>
          <w:szCs w:val="32"/>
        </w:rPr>
        <w:t>提升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公路</w:t>
      </w:r>
      <w:r>
        <w:rPr>
          <w:rFonts w:ascii="Times New Roman" w:eastAsia="仿宋_GB2312" w:hAnsi="Times New Roman" w:cs="Times New Roman"/>
          <w:sz w:val="32"/>
          <w:szCs w:val="32"/>
        </w:rPr>
        <w:t>养护管理水平。建立健全数据驱动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的</w:t>
      </w:r>
      <w:r>
        <w:rPr>
          <w:rFonts w:ascii="Times New Roman" w:eastAsia="仿宋_GB2312" w:hAnsi="Times New Roman" w:cs="Times New Roman"/>
          <w:sz w:val="32"/>
          <w:szCs w:val="32"/>
        </w:rPr>
        <w:t>技术状况检测评定、养护目标设定、养护需求分析、年度计划编制全流程决策体系，提升决策规范化水平。建立日常巡查与专项督查结合的监管机制，严把养护工程质量关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。</w:t>
      </w:r>
      <w:r>
        <w:rPr>
          <w:rFonts w:ascii="Times New Roman" w:eastAsia="仿宋_GB2312" w:hAnsi="Times New Roman" w:cs="Times New Roman"/>
          <w:sz w:val="32"/>
          <w:szCs w:val="32"/>
        </w:rPr>
        <w:t>深化养护市场化改革，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进一步</w:t>
      </w:r>
      <w:r>
        <w:rPr>
          <w:rFonts w:ascii="Times New Roman" w:eastAsia="仿宋_GB2312" w:hAnsi="Times New Roman" w:cs="Times New Roman"/>
          <w:sz w:val="32"/>
          <w:szCs w:val="32"/>
        </w:rPr>
        <w:t>探索长周期、片区化、集中化管养模式，推行桥梁、隧道专业化养护。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逐步</w:t>
      </w:r>
      <w:r>
        <w:rPr>
          <w:rFonts w:ascii="Times New Roman" w:eastAsia="仿宋_GB2312" w:hAnsi="Times New Roman" w:cs="Times New Roman"/>
          <w:sz w:val="32"/>
          <w:szCs w:val="32"/>
        </w:rPr>
        <w:t>完善农村公路管养长效机制，推动具备条件的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区域</w:t>
      </w:r>
      <w:r>
        <w:rPr>
          <w:rFonts w:ascii="Times New Roman" w:eastAsia="仿宋_GB2312" w:hAnsi="Times New Roman" w:cs="Times New Roman"/>
          <w:sz w:val="32"/>
          <w:szCs w:val="32"/>
        </w:rPr>
        <w:t>农村公路实现路况自动化检测全覆盖。</w:t>
      </w:r>
    </w:p>
    <w:p w14:paraId="3CCD8068" w14:textId="77777777" w:rsidR="00315ECE" w:rsidRDefault="00764928">
      <w:pPr>
        <w:overflowPunct w:val="0"/>
        <w:spacing w:after="0" w:line="600" w:lineRule="exact"/>
        <w:ind w:firstLineChars="200" w:firstLine="640"/>
        <w:rPr>
          <w:rFonts w:ascii="Times New Roman" w:eastAsia="楷体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8</w:t>
      </w:r>
      <w:r>
        <w:rPr>
          <w:rFonts w:ascii="Times New Roman" w:eastAsia="仿宋_GB2312" w:hAnsi="Times New Roman" w:cs="Times New Roman"/>
          <w:sz w:val="32"/>
          <w:szCs w:val="32"/>
        </w:rPr>
        <w:t>.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推进数智绿色养护</w:t>
      </w:r>
      <w:r>
        <w:rPr>
          <w:rFonts w:ascii="Times New Roman" w:eastAsia="仿宋_GB2312" w:hAnsi="Times New Roman" w:cs="Times New Roman"/>
          <w:sz w:val="32"/>
          <w:szCs w:val="32"/>
        </w:rPr>
        <w:t>。强化特殊季节、极端天气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条件下</w:t>
      </w:r>
      <w:r>
        <w:rPr>
          <w:rFonts w:ascii="Times New Roman" w:eastAsia="仿宋_GB2312" w:hAnsi="Times New Roman" w:cs="Times New Roman"/>
          <w:sz w:val="32"/>
          <w:szCs w:val="32"/>
        </w:rPr>
        <w:t>路况监测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预警，拓展无人机在</w:t>
      </w:r>
      <w:r>
        <w:rPr>
          <w:rFonts w:ascii="Times New Roman" w:eastAsia="仿宋_GB2312" w:hAnsi="Times New Roman" w:cs="Times New Roman"/>
          <w:sz w:val="32"/>
          <w:szCs w:val="32"/>
        </w:rPr>
        <w:t>路面、桥梁、边坡及交安设施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的</w:t>
      </w:r>
      <w:r>
        <w:rPr>
          <w:rFonts w:ascii="Times New Roman" w:eastAsia="仿宋_GB2312" w:hAnsi="Times New Roman" w:cs="Times New Roman"/>
          <w:sz w:val="32"/>
          <w:szCs w:val="32"/>
        </w:rPr>
        <w:t>快速巡检应用，提升干线路网技术状况动态评价能力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和风险排查处置效能</w:t>
      </w:r>
      <w:r>
        <w:rPr>
          <w:rFonts w:ascii="Times New Roman" w:eastAsia="仿宋_GB2312" w:hAnsi="Times New Roman" w:cs="Times New Roman"/>
          <w:sz w:val="32"/>
          <w:szCs w:val="32"/>
        </w:rPr>
        <w:t>。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推广</w:t>
      </w:r>
      <w:r>
        <w:rPr>
          <w:rFonts w:ascii="Times New Roman" w:eastAsia="仿宋_GB2312" w:hAnsi="Times New Roman" w:cs="Times New Roman"/>
          <w:sz w:val="32"/>
          <w:szCs w:val="32"/>
        </w:rPr>
        <w:t>养护新材料、新技术、新装备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应用</w:t>
      </w:r>
      <w:r>
        <w:rPr>
          <w:rFonts w:ascii="Times New Roman" w:eastAsia="仿宋_GB2312" w:hAnsi="Times New Roman" w:cs="Times New Roman"/>
          <w:sz w:val="32"/>
          <w:szCs w:val="32"/>
        </w:rPr>
        <w:t>，探索无人化施工、自动化计量、智能化质量管控等作业模式，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提升质量管控精细化水平。</w:t>
      </w:r>
    </w:p>
    <w:p w14:paraId="32C3E8E1" w14:textId="77777777" w:rsidR="00315ECE" w:rsidRDefault="00764928">
      <w:pPr>
        <w:overflowPunct w:val="0"/>
        <w:spacing w:after="0" w:line="600" w:lineRule="exact"/>
        <w:ind w:firstLineChars="200" w:firstLine="640"/>
        <w:rPr>
          <w:rFonts w:ascii="Times New Roman" w:eastAsia="楷体_GB2312" w:hAnsi="Times New Roman" w:cs="Times New Roman"/>
          <w:sz w:val="32"/>
          <w:szCs w:val="32"/>
        </w:rPr>
      </w:pPr>
      <w:r>
        <w:rPr>
          <w:rFonts w:ascii="Times New Roman" w:eastAsia="楷体_GB2312" w:hAnsi="Times New Roman" w:cs="Times New Roman"/>
          <w:sz w:val="32"/>
          <w:szCs w:val="32"/>
        </w:rPr>
        <w:t>（</w:t>
      </w:r>
      <w:r>
        <w:rPr>
          <w:rFonts w:ascii="Times New Roman" w:eastAsia="楷体_GB2312" w:hAnsi="Times New Roman" w:cs="Times New Roman" w:hint="eastAsia"/>
          <w:sz w:val="32"/>
          <w:szCs w:val="32"/>
        </w:rPr>
        <w:t>四</w:t>
      </w:r>
      <w:r>
        <w:rPr>
          <w:rFonts w:ascii="Times New Roman" w:eastAsia="楷体_GB2312" w:hAnsi="Times New Roman" w:cs="Times New Roman"/>
          <w:sz w:val="32"/>
          <w:szCs w:val="32"/>
        </w:rPr>
        <w:t>）</w:t>
      </w:r>
      <w:bookmarkEnd w:id="11"/>
      <w:bookmarkEnd w:id="12"/>
      <w:r>
        <w:rPr>
          <w:rFonts w:ascii="Times New Roman" w:eastAsia="楷体_GB2312" w:hAnsi="Times New Roman" w:cs="Times New Roman" w:hint="eastAsia"/>
          <w:sz w:val="32"/>
          <w:szCs w:val="32"/>
        </w:rPr>
        <w:t>推进公路集成融合</w:t>
      </w:r>
    </w:p>
    <w:p w14:paraId="20C9C413" w14:textId="77777777" w:rsidR="00315ECE" w:rsidRDefault="00764928">
      <w:pPr>
        <w:overflowPunct w:val="0"/>
        <w:spacing w:after="0"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9</w:t>
      </w:r>
      <w:r>
        <w:rPr>
          <w:rFonts w:ascii="Times New Roman" w:eastAsia="仿宋_GB2312" w:hAnsi="Times New Roman" w:cs="Times New Roman"/>
          <w:sz w:val="32"/>
          <w:szCs w:val="32"/>
        </w:rPr>
        <w:t>.</w:t>
      </w:r>
      <w:r>
        <w:rPr>
          <w:rFonts w:ascii="Times New Roman" w:eastAsia="仿宋_GB2312" w:hAnsi="Times New Roman" w:cs="Times New Roman"/>
          <w:sz w:val="32"/>
          <w:szCs w:val="32"/>
        </w:rPr>
        <w:t>强化公路与其他运输方式高效衔接。依托长四辽通高铁建</w:t>
      </w:r>
      <w:r>
        <w:rPr>
          <w:rFonts w:ascii="Times New Roman" w:eastAsia="仿宋_GB2312" w:hAnsi="Times New Roman" w:cs="Times New Roman"/>
          <w:sz w:val="32"/>
          <w:szCs w:val="32"/>
        </w:rPr>
        <w:lastRenderedPageBreak/>
        <w:t>设，布局辽源、梅河口综合交通枢纽，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推动公路铁路跨方式</w:t>
      </w:r>
      <w:r>
        <w:rPr>
          <w:rFonts w:ascii="仿宋_GB2312" w:eastAsia="仿宋_GB2312" w:hAnsi="仿宋_GB2312" w:cs="仿宋_GB2312"/>
          <w:kern w:val="0"/>
          <w:sz w:val="32"/>
          <w:szCs w:val="32"/>
        </w:rPr>
        <w:t>一体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化融合发展</w:t>
      </w:r>
      <w:r>
        <w:rPr>
          <w:rFonts w:ascii="Times New Roman" w:eastAsia="仿宋_GB2312" w:hAnsi="Times New Roman" w:cs="Times New Roman"/>
          <w:sz w:val="32"/>
          <w:szCs w:val="32"/>
        </w:rPr>
        <w:t>。结合长春龙嘉国际机场三期改建工程，建设机场第二进场路，提升吉林方向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至</w:t>
      </w:r>
      <w:r>
        <w:rPr>
          <w:rFonts w:ascii="Times New Roman" w:eastAsia="仿宋_GB2312" w:hAnsi="Times New Roman" w:cs="Times New Roman"/>
          <w:sz w:val="32"/>
          <w:szCs w:val="32"/>
        </w:rPr>
        <w:t>机场便捷度。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利用</w:t>
      </w:r>
      <w:r>
        <w:rPr>
          <w:rFonts w:ascii="Times New Roman" w:eastAsia="仿宋_GB2312" w:hAnsi="Times New Roman" w:cs="Times New Roman"/>
          <w:sz w:val="32"/>
          <w:szCs w:val="32"/>
        </w:rPr>
        <w:t>公路服务区、枢纽场站等节点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资源</w:t>
      </w:r>
      <w:r>
        <w:rPr>
          <w:rFonts w:ascii="Times New Roman" w:eastAsia="仿宋_GB2312" w:hAnsi="Times New Roman" w:cs="Times New Roman"/>
          <w:sz w:val="32"/>
          <w:szCs w:val="32"/>
        </w:rPr>
        <w:t>布局无人机补能、起降及通信导航监视设施，推动公路与低空经济协同发展。</w:t>
      </w:r>
    </w:p>
    <w:p w14:paraId="7773D98D" w14:textId="77777777" w:rsidR="00315ECE" w:rsidRDefault="00764928">
      <w:pPr>
        <w:overflowPunct w:val="0"/>
        <w:spacing w:after="0"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1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0</w:t>
      </w:r>
      <w:r>
        <w:rPr>
          <w:rFonts w:ascii="Times New Roman" w:eastAsia="仿宋_GB2312" w:hAnsi="Times New Roman" w:cs="Times New Roman"/>
          <w:sz w:val="32"/>
          <w:szCs w:val="32"/>
        </w:rPr>
        <w:t>.</w:t>
      </w:r>
      <w:r>
        <w:rPr>
          <w:rFonts w:ascii="Times New Roman" w:eastAsia="仿宋_GB2312" w:hAnsi="Times New Roman" w:cs="Times New Roman"/>
          <w:sz w:val="32"/>
          <w:szCs w:val="32"/>
        </w:rPr>
        <w:t>推进公路与能源融合发展。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立足</w:t>
      </w:r>
      <w:r>
        <w:rPr>
          <w:rFonts w:ascii="Times New Roman" w:eastAsia="仿宋_GB2312" w:hAnsi="Times New Roman" w:cs="Times New Roman"/>
          <w:sz w:val="32"/>
          <w:szCs w:val="32"/>
        </w:rPr>
        <w:t>全省氢能产业布局，在京哈、珲乌等高速公路预留加氢站建设用地，拓展氢能客车、氢能货运重卡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服务</w:t>
      </w:r>
      <w:r>
        <w:rPr>
          <w:rFonts w:ascii="Times New Roman" w:eastAsia="仿宋_GB2312" w:hAnsi="Times New Roman" w:cs="Times New Roman"/>
          <w:sz w:val="32"/>
          <w:szCs w:val="32"/>
        </w:rPr>
        <w:t>应用场景。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探索</w:t>
      </w:r>
      <w:r>
        <w:rPr>
          <w:rFonts w:ascii="Times New Roman" w:eastAsia="仿宋_GB2312" w:hAnsi="Times New Roman" w:cs="Times New Roman"/>
          <w:sz w:val="32"/>
          <w:szCs w:val="32"/>
        </w:rPr>
        <w:t>利用高速公路服务区、沿线边坡布局分布式光伏、风电等清洁能源设施，支持建设源网荷储一体化项目，加密服务区大功率充电设施。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统筹</w:t>
      </w:r>
      <w:r>
        <w:rPr>
          <w:rFonts w:ascii="Times New Roman" w:eastAsia="仿宋_GB2312" w:hAnsi="Times New Roman" w:cs="Times New Roman"/>
          <w:sz w:val="32"/>
          <w:szCs w:val="32"/>
        </w:rPr>
        <w:t>北粮南运通道建设需求，打造零碳公路运输通道，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适时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建设</w:t>
      </w:r>
      <w:r>
        <w:rPr>
          <w:rFonts w:ascii="Times New Roman" w:eastAsia="仿宋_GB2312" w:hAnsi="Times New Roman" w:cs="Times New Roman"/>
          <w:sz w:val="32"/>
          <w:szCs w:val="32"/>
        </w:rPr>
        <w:t>高速公路服务区新能源重卡充换电设施。</w:t>
      </w:r>
    </w:p>
    <w:p w14:paraId="326DEF75" w14:textId="77777777" w:rsidR="00315ECE" w:rsidRDefault="00764928">
      <w:pPr>
        <w:overflowPunct w:val="0"/>
        <w:spacing w:after="0"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1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1</w:t>
      </w:r>
      <w:r>
        <w:rPr>
          <w:rFonts w:ascii="Times New Roman" w:eastAsia="仿宋_GB2312" w:hAnsi="Times New Roman" w:cs="Times New Roman"/>
          <w:sz w:val="32"/>
          <w:szCs w:val="32"/>
        </w:rPr>
        <w:t>.</w:t>
      </w:r>
      <w:r>
        <w:rPr>
          <w:rFonts w:ascii="Times New Roman" w:eastAsia="仿宋_GB2312" w:hAnsi="Times New Roman" w:cs="Times New Roman"/>
          <w:sz w:val="32"/>
          <w:szCs w:val="32"/>
        </w:rPr>
        <w:t>深化公路与旅游产业联动发展。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依托</w:t>
      </w:r>
      <w:r>
        <w:rPr>
          <w:rFonts w:ascii="Times New Roman" w:eastAsia="仿宋_GB2312" w:hAnsi="Times New Roman" w:cs="Times New Roman"/>
          <w:sz w:val="32"/>
          <w:szCs w:val="32"/>
        </w:rPr>
        <w:t>G331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沿边开放旅游大通道焕新优势</w:t>
      </w:r>
      <w:r>
        <w:rPr>
          <w:rFonts w:ascii="Times New Roman" w:eastAsia="仿宋_GB2312" w:hAnsi="Times New Roman" w:cs="Times New Roman"/>
          <w:sz w:val="32"/>
          <w:szCs w:val="32"/>
        </w:rPr>
        <w:t>，率先打造</w:t>
      </w:r>
      <w:r>
        <w:rPr>
          <w:rFonts w:ascii="Times New Roman" w:eastAsia="仿宋_GB2312" w:hAnsi="Times New Roman" w:cs="Times New Roman"/>
          <w:sz w:val="32"/>
          <w:szCs w:val="32"/>
        </w:rPr>
        <w:t>G331</w:t>
      </w:r>
      <w:r>
        <w:rPr>
          <w:rFonts w:ascii="Times New Roman" w:eastAsia="仿宋_GB2312" w:hAnsi="Times New Roman" w:cs="Times New Roman"/>
          <w:sz w:val="32"/>
          <w:szCs w:val="32"/>
        </w:rPr>
        <w:t>精品自驾旅游公路。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高标准</w:t>
      </w:r>
      <w:r>
        <w:rPr>
          <w:rFonts w:ascii="Times New Roman" w:eastAsia="仿宋_GB2312" w:hAnsi="Times New Roman" w:cs="Times New Roman"/>
          <w:sz w:val="32"/>
          <w:szCs w:val="32"/>
        </w:rPr>
        <w:t>建设</w:t>
      </w:r>
      <w:r>
        <w:rPr>
          <w:rFonts w:ascii="Times New Roman" w:eastAsia="仿宋_GB2312" w:hAnsi="Times New Roman" w:cs="Times New Roman"/>
          <w:sz w:val="32"/>
          <w:szCs w:val="32"/>
        </w:rPr>
        <w:t>G334</w:t>
      </w:r>
      <w:r>
        <w:rPr>
          <w:rFonts w:ascii="Times New Roman" w:eastAsia="仿宋_GB2312" w:hAnsi="Times New Roman" w:cs="Times New Roman"/>
          <w:sz w:val="32"/>
          <w:szCs w:val="32"/>
        </w:rPr>
        <w:t>文旅大通道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，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配套实施</w:t>
      </w:r>
      <w:r>
        <w:rPr>
          <w:rFonts w:ascii="Times New Roman" w:eastAsia="仿宋_GB2312" w:hAnsi="Times New Roman" w:cs="Times New Roman"/>
          <w:sz w:val="32"/>
          <w:szCs w:val="32"/>
        </w:rPr>
        <w:t>老里克湖、红石湖等特色慢游环线，构建</w:t>
      </w:r>
      <w:r>
        <w:rPr>
          <w:rFonts w:ascii="Times New Roman" w:eastAsia="仿宋_GB2312" w:hAnsi="Times New Roman" w:cs="Times New Roman"/>
          <w:sz w:val="32"/>
          <w:szCs w:val="32"/>
        </w:rPr>
        <w:t>“</w:t>
      </w:r>
      <w:r>
        <w:rPr>
          <w:rFonts w:ascii="Times New Roman" w:eastAsia="仿宋_GB2312" w:hAnsi="Times New Roman" w:cs="Times New Roman"/>
          <w:sz w:val="32"/>
          <w:szCs w:val="32"/>
        </w:rPr>
        <w:t>快进、慢游、深体验</w:t>
      </w:r>
      <w:r>
        <w:rPr>
          <w:rFonts w:ascii="Times New Roman" w:eastAsia="仿宋_GB2312" w:hAnsi="Times New Roman" w:cs="Times New Roman"/>
          <w:sz w:val="32"/>
          <w:szCs w:val="32"/>
        </w:rPr>
        <w:t>”</w:t>
      </w:r>
      <w:r>
        <w:rPr>
          <w:rFonts w:ascii="Times New Roman" w:eastAsia="仿宋_GB2312" w:hAnsi="Times New Roman" w:cs="Times New Roman"/>
          <w:sz w:val="32"/>
          <w:szCs w:val="32"/>
        </w:rPr>
        <w:t>的交旅融合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体系</w:t>
      </w:r>
      <w:r>
        <w:rPr>
          <w:rFonts w:ascii="Times New Roman" w:eastAsia="仿宋_GB2312" w:hAnsi="Times New Roman" w:cs="Times New Roman"/>
          <w:sz w:val="32"/>
          <w:szCs w:val="32"/>
        </w:rPr>
        <w:t>。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鼓励</w:t>
      </w:r>
      <w:r>
        <w:rPr>
          <w:rFonts w:ascii="Times New Roman" w:eastAsia="仿宋_GB2312" w:hAnsi="Times New Roman" w:cs="Times New Roman"/>
          <w:sz w:val="32"/>
          <w:szCs w:val="32"/>
        </w:rPr>
        <w:t>高速公路服务区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融入朝鲜族风情、满族剪纸等地方特色文化元素</w:t>
      </w:r>
      <w:r>
        <w:rPr>
          <w:rFonts w:ascii="Times New Roman" w:eastAsia="仿宋_GB2312" w:hAnsi="Times New Roman" w:cs="Times New Roman"/>
          <w:sz w:val="32"/>
          <w:szCs w:val="32"/>
        </w:rPr>
        <w:t>，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拓展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“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服务区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+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文旅”消费场景</w:t>
      </w:r>
      <w:r>
        <w:rPr>
          <w:rFonts w:ascii="Times New Roman" w:eastAsia="仿宋_GB2312" w:hAnsi="Times New Roman" w:cs="Times New Roman"/>
          <w:sz w:val="32"/>
          <w:szCs w:val="32"/>
        </w:rPr>
        <w:t>。</w:t>
      </w:r>
    </w:p>
    <w:p w14:paraId="3E883172" w14:textId="77777777" w:rsidR="00315ECE" w:rsidRDefault="00764928">
      <w:pPr>
        <w:spacing w:after="0" w:line="600" w:lineRule="exact"/>
        <w:ind w:firstLineChars="200" w:firstLine="640"/>
        <w:outlineLvl w:val="1"/>
        <w:rPr>
          <w:rFonts w:ascii="Times New Roman" w:eastAsia="楷体_GB2312" w:hAnsi="Times New Roman" w:cs="Times New Roman"/>
          <w:sz w:val="32"/>
          <w:szCs w:val="32"/>
        </w:rPr>
      </w:pPr>
      <w:r>
        <w:rPr>
          <w:rFonts w:ascii="Times New Roman" w:eastAsia="楷体_GB2312" w:hAnsi="Times New Roman" w:cs="Times New Roman"/>
          <w:sz w:val="32"/>
          <w:szCs w:val="32"/>
        </w:rPr>
        <w:t>（</w:t>
      </w:r>
      <w:r>
        <w:rPr>
          <w:rFonts w:ascii="Times New Roman" w:eastAsia="楷体_GB2312" w:hAnsi="Times New Roman" w:cs="Times New Roman" w:hint="eastAsia"/>
          <w:sz w:val="32"/>
          <w:szCs w:val="32"/>
        </w:rPr>
        <w:t>五</w:t>
      </w:r>
      <w:r>
        <w:rPr>
          <w:rFonts w:ascii="Times New Roman" w:eastAsia="楷体_GB2312" w:hAnsi="Times New Roman" w:cs="Times New Roman"/>
          <w:sz w:val="32"/>
          <w:szCs w:val="32"/>
        </w:rPr>
        <w:t>）提升安全保障能力</w:t>
      </w:r>
    </w:p>
    <w:p w14:paraId="09DDC95F" w14:textId="77777777" w:rsidR="00315ECE" w:rsidRDefault="00764928">
      <w:pPr>
        <w:spacing w:after="0" w:line="600" w:lineRule="exact"/>
        <w:ind w:firstLineChars="200" w:firstLine="640"/>
        <w:outlineLvl w:val="1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1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2</w:t>
      </w:r>
      <w:r>
        <w:rPr>
          <w:rFonts w:ascii="Times New Roman" w:eastAsia="仿宋_GB2312" w:hAnsi="Times New Roman" w:cs="Times New Roman"/>
          <w:sz w:val="32"/>
          <w:szCs w:val="32"/>
        </w:rPr>
        <w:t>.</w:t>
      </w:r>
      <w:r>
        <w:rPr>
          <w:rFonts w:ascii="Times New Roman" w:eastAsia="仿宋_GB2312" w:hAnsi="Times New Roman" w:cs="Times New Roman"/>
          <w:sz w:val="32"/>
          <w:szCs w:val="32"/>
        </w:rPr>
        <w:t>推进公路安全韧性提升。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加强</w:t>
      </w:r>
      <w:r>
        <w:rPr>
          <w:rFonts w:ascii="Times New Roman" w:eastAsia="仿宋_GB2312" w:hAnsi="Times New Roman" w:cs="Times New Roman"/>
          <w:sz w:val="32"/>
          <w:szCs w:val="32"/>
        </w:rPr>
        <w:t>公路规划、勘察、设计等落实全生命周期安全管控要求。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持续</w:t>
      </w:r>
      <w:r>
        <w:rPr>
          <w:rFonts w:ascii="Times New Roman" w:eastAsia="仿宋_GB2312" w:hAnsi="Times New Roman" w:cs="Times New Roman"/>
          <w:sz w:val="32"/>
          <w:szCs w:val="32"/>
        </w:rPr>
        <w:t>开展干线公路灾害风险隐患排查，对受极端气候、自然灾害影响突出的桥梁、隧道、高边坡、临水临崖等路段，建立动态更新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的</w:t>
      </w:r>
      <w:r>
        <w:rPr>
          <w:rFonts w:ascii="Times New Roman" w:eastAsia="仿宋_GB2312" w:hAnsi="Times New Roman" w:cs="Times New Roman"/>
          <w:sz w:val="32"/>
          <w:szCs w:val="32"/>
        </w:rPr>
        <w:t>隐患台账</w:t>
      </w:r>
      <w:r>
        <w:rPr>
          <w:rFonts w:ascii="Times New Roman" w:eastAsia="仿宋_GB2312" w:hAnsi="Times New Roman" w:cs="Times New Roman"/>
          <w:sz w:val="32"/>
          <w:szCs w:val="32"/>
        </w:rPr>
        <w:t>。</w:t>
      </w:r>
      <w:r>
        <w:rPr>
          <w:rFonts w:ascii="Times New Roman" w:eastAsia="仿宋_GB2312" w:hAnsi="Times New Roman" w:cs="Times New Roman"/>
          <w:sz w:val="32"/>
          <w:szCs w:val="32"/>
        </w:rPr>
        <w:t>实施</w:t>
      </w:r>
      <w:r>
        <w:rPr>
          <w:rFonts w:ascii="Times New Roman" w:eastAsia="仿宋_GB2312" w:hAnsi="Times New Roman" w:cs="Times New Roman"/>
          <w:sz w:val="32"/>
          <w:szCs w:val="32"/>
        </w:rPr>
        <w:t>G231</w:t>
      </w:r>
      <w:r>
        <w:rPr>
          <w:rFonts w:ascii="Times New Roman" w:eastAsia="仿宋_GB2312" w:hAnsi="Times New Roman" w:cs="Times New Roman"/>
          <w:sz w:val="32"/>
          <w:szCs w:val="32"/>
        </w:rPr>
        <w:t>嫩双线</w:t>
      </w:r>
      <w:r>
        <w:rPr>
          <w:rFonts w:ascii="Times New Roman" w:eastAsia="仿宋_GB2312" w:hAnsi="Times New Roman" w:cs="Times New Roman"/>
          <w:sz w:val="32"/>
          <w:szCs w:val="32"/>
        </w:rPr>
        <w:lastRenderedPageBreak/>
        <w:t>边昭至太平川、</w:t>
      </w:r>
      <w:r>
        <w:rPr>
          <w:rFonts w:ascii="Times New Roman" w:eastAsia="仿宋_GB2312" w:hAnsi="Times New Roman" w:cs="Times New Roman"/>
          <w:sz w:val="32"/>
          <w:szCs w:val="32"/>
        </w:rPr>
        <w:t>G302</w:t>
      </w:r>
      <w:r>
        <w:rPr>
          <w:rFonts w:ascii="Times New Roman" w:eastAsia="仿宋_GB2312" w:hAnsi="Times New Roman" w:cs="Times New Roman"/>
          <w:sz w:val="32"/>
          <w:szCs w:val="32"/>
        </w:rPr>
        <w:t>珲阿线白石山至江密峰等安全韧性提升工程，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提高</w:t>
      </w:r>
      <w:r>
        <w:rPr>
          <w:rFonts w:ascii="Times New Roman" w:eastAsia="仿宋_GB2312" w:hAnsi="Times New Roman" w:cs="Times New Roman"/>
          <w:sz w:val="32"/>
          <w:szCs w:val="32"/>
        </w:rPr>
        <w:t>公路抵御洪涝、泥石流、山体滑坡等灾害能力。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力争</w:t>
      </w:r>
      <w:r>
        <w:rPr>
          <w:rFonts w:ascii="Times New Roman" w:eastAsia="仿宋_GB2312" w:hAnsi="Times New Roman" w:cs="Times New Roman"/>
          <w:sz w:val="32"/>
          <w:szCs w:val="32"/>
        </w:rPr>
        <w:t>实现干线公路危桥动态清零</w:t>
      </w:r>
      <w:r>
        <w:rPr>
          <w:rFonts w:ascii="Times New Roman" w:eastAsia="仿宋_GB2312" w:hAnsi="Times New Roman" w:cs="Times New Roman"/>
          <w:sz w:val="32"/>
          <w:szCs w:val="32"/>
        </w:rPr>
        <w:t>，</w:t>
      </w:r>
      <w:r>
        <w:rPr>
          <w:rFonts w:ascii="Times New Roman" w:eastAsia="仿宋_GB2312" w:hAnsi="Times New Roman" w:cs="Times New Roman"/>
          <w:sz w:val="32"/>
          <w:szCs w:val="32"/>
        </w:rPr>
        <w:t>实施农村公路四、五类危桥改造</w:t>
      </w:r>
      <w:r>
        <w:rPr>
          <w:rFonts w:ascii="Times New Roman" w:eastAsia="仿宋_GB2312" w:hAnsi="Times New Roman" w:cs="Times New Roman"/>
          <w:sz w:val="32"/>
          <w:szCs w:val="32"/>
        </w:rPr>
        <w:t>600</w:t>
      </w:r>
      <w:r>
        <w:rPr>
          <w:rFonts w:ascii="Times New Roman" w:eastAsia="仿宋_GB2312" w:hAnsi="Times New Roman" w:cs="Times New Roman"/>
          <w:sz w:val="32"/>
          <w:szCs w:val="32"/>
        </w:rPr>
        <w:t>座、安全生命防护工程</w:t>
      </w:r>
      <w:r>
        <w:rPr>
          <w:rFonts w:ascii="Times New Roman" w:eastAsia="仿宋_GB2312" w:hAnsi="Times New Roman" w:cs="Times New Roman"/>
          <w:sz w:val="32"/>
          <w:szCs w:val="32"/>
        </w:rPr>
        <w:t>45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00</w:t>
      </w:r>
      <w:r>
        <w:rPr>
          <w:rFonts w:ascii="Times New Roman" w:eastAsia="仿宋_GB2312" w:hAnsi="Times New Roman" w:cs="Times New Roman"/>
          <w:sz w:val="32"/>
          <w:szCs w:val="32"/>
        </w:rPr>
        <w:t>公里。统筹推进铁路公路道口</w:t>
      </w:r>
      <w:r>
        <w:rPr>
          <w:rFonts w:ascii="Times New Roman" w:eastAsia="仿宋_GB2312" w:hAnsi="Times New Roman" w:cs="Times New Roman"/>
          <w:sz w:val="32"/>
          <w:szCs w:val="32"/>
        </w:rPr>
        <w:t>“</w:t>
      </w:r>
      <w:r>
        <w:rPr>
          <w:rFonts w:ascii="Times New Roman" w:eastAsia="仿宋_GB2312" w:hAnsi="Times New Roman" w:cs="Times New Roman"/>
          <w:sz w:val="32"/>
          <w:szCs w:val="32"/>
        </w:rPr>
        <w:t>平改立</w:t>
      </w:r>
      <w:r>
        <w:rPr>
          <w:rFonts w:ascii="Times New Roman" w:eastAsia="仿宋_GB2312" w:hAnsi="Times New Roman" w:cs="Times New Roman"/>
          <w:sz w:val="32"/>
          <w:szCs w:val="32"/>
        </w:rPr>
        <w:t>”</w:t>
      </w:r>
      <w:r>
        <w:rPr>
          <w:rFonts w:ascii="Times New Roman" w:eastAsia="仿宋_GB2312" w:hAnsi="Times New Roman" w:cs="Times New Roman"/>
          <w:sz w:val="32"/>
          <w:szCs w:val="32"/>
        </w:rPr>
        <w:t>工程，结合四梅集等普速铁路改造实施沿线平交道口整治，同步完成</w:t>
      </w:r>
      <w:r>
        <w:rPr>
          <w:rFonts w:ascii="Times New Roman" w:eastAsia="仿宋_GB2312" w:hAnsi="Times New Roman" w:cs="Times New Roman"/>
          <w:sz w:val="32"/>
          <w:szCs w:val="32"/>
        </w:rPr>
        <w:t>G203</w:t>
      </w:r>
      <w:r>
        <w:rPr>
          <w:rFonts w:ascii="Times New Roman" w:eastAsia="仿宋_GB2312" w:hAnsi="Times New Roman" w:cs="Times New Roman"/>
          <w:sz w:val="32"/>
          <w:szCs w:val="32"/>
        </w:rPr>
        <w:t>绥沈线金宝屯等铁路公路道口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改造。</w:t>
      </w:r>
      <w:r>
        <w:rPr>
          <w:rFonts w:ascii="Times New Roman" w:eastAsia="仿宋_GB2312" w:hAnsi="Times New Roman" w:cs="Times New Roman" w:hint="eastAsia"/>
          <w:sz w:val="32"/>
          <w:szCs w:val="32"/>
        </w:rPr>
        <w:tab/>
      </w:r>
    </w:p>
    <w:p w14:paraId="1C82E4A8" w14:textId="77777777" w:rsidR="00315ECE" w:rsidRDefault="00764928">
      <w:pPr>
        <w:spacing w:after="0" w:line="600" w:lineRule="exact"/>
        <w:ind w:firstLineChars="200" w:firstLine="640"/>
        <w:outlineLvl w:val="1"/>
        <w:rPr>
          <w:rFonts w:ascii="Times New Roman" w:eastAsia="仿宋_GB2312" w:hAnsi="Times New Roman" w:cs="Times New Roman"/>
          <w:sz w:val="32"/>
          <w:szCs w:val="32"/>
          <w:highlight w:val="green"/>
        </w:rPr>
      </w:pPr>
      <w:r>
        <w:rPr>
          <w:rFonts w:ascii="Times New Roman" w:eastAsia="仿宋_GB2312" w:hAnsi="Times New Roman" w:cs="Times New Roman"/>
          <w:sz w:val="32"/>
          <w:szCs w:val="32"/>
        </w:rPr>
        <w:t>1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3</w:t>
      </w:r>
      <w:r>
        <w:rPr>
          <w:rFonts w:ascii="Times New Roman" w:eastAsia="仿宋_GB2312" w:hAnsi="Times New Roman" w:cs="Times New Roman"/>
          <w:sz w:val="32"/>
          <w:szCs w:val="32"/>
        </w:rPr>
        <w:t>.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强化公路</w:t>
      </w:r>
      <w:r>
        <w:rPr>
          <w:rFonts w:ascii="Times New Roman" w:eastAsia="仿宋_GB2312" w:hAnsi="Times New Roman" w:cs="Times New Roman"/>
          <w:sz w:val="32"/>
          <w:szCs w:val="32"/>
        </w:rPr>
        <w:t>工程质量安全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管控</w:t>
      </w:r>
      <w:r>
        <w:rPr>
          <w:rFonts w:ascii="Times New Roman" w:eastAsia="仿宋_GB2312" w:hAnsi="Times New Roman" w:cs="Times New Roman"/>
          <w:sz w:val="32"/>
          <w:szCs w:val="32"/>
        </w:rPr>
        <w:t>。严格履行基本建设程序，强化勘察设计、工程招投标、</w:t>
      </w:r>
      <w:r>
        <w:rPr>
          <w:rFonts w:ascii="Times New Roman" w:eastAsia="仿宋_GB2312" w:hAnsi="Times New Roman" w:cs="Times New Roman"/>
          <w:sz w:val="32"/>
          <w:szCs w:val="32"/>
        </w:rPr>
        <w:t>‌</w:t>
      </w:r>
      <w:r>
        <w:rPr>
          <w:rFonts w:ascii="Times New Roman" w:eastAsia="仿宋_GB2312" w:hAnsi="Times New Roman" w:cs="Times New Roman"/>
          <w:sz w:val="32"/>
          <w:szCs w:val="32"/>
        </w:rPr>
        <w:t>施工过程监管、竣（交）工验收管理和全过程造价控制，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做好</w:t>
      </w:r>
      <w:r>
        <w:rPr>
          <w:rFonts w:ascii="Times New Roman" w:eastAsia="仿宋_GB2312" w:hAnsi="Times New Roman" w:cs="Times New Roman"/>
          <w:sz w:val="32"/>
          <w:szCs w:val="32"/>
        </w:rPr>
        <w:t>监督检查、质量抽检、交工验收核验及竣工质量鉴定工作，健全工程质量事故调查机制和终身责任制。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打造</w:t>
      </w:r>
      <w:r>
        <w:rPr>
          <w:rFonts w:ascii="Times New Roman" w:eastAsia="仿宋_GB2312" w:hAnsi="Times New Roman" w:cs="Times New Roman"/>
          <w:sz w:val="32"/>
          <w:szCs w:val="32"/>
        </w:rPr>
        <w:t>平安百年品质工程，推动精品建造与精细管理，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促进</w:t>
      </w:r>
      <w:r>
        <w:rPr>
          <w:rFonts w:ascii="Times New Roman" w:eastAsia="仿宋_GB2312" w:hAnsi="Times New Roman" w:cs="Times New Roman"/>
          <w:sz w:val="32"/>
          <w:szCs w:val="32"/>
        </w:rPr>
        <w:t>创建成果和经验转化。推广安全适用的技术、工艺和装备，提升公路工程质量和本质安全水平。</w:t>
      </w:r>
    </w:p>
    <w:p w14:paraId="648ABBC6" w14:textId="77777777" w:rsidR="00315ECE" w:rsidRDefault="00764928">
      <w:pPr>
        <w:spacing w:after="0" w:line="600" w:lineRule="exact"/>
        <w:ind w:firstLineChars="200" w:firstLine="640"/>
        <w:outlineLvl w:val="1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1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4</w:t>
      </w:r>
      <w:r>
        <w:rPr>
          <w:rFonts w:ascii="Times New Roman" w:eastAsia="仿宋_GB2312" w:hAnsi="Times New Roman" w:cs="Times New Roman"/>
          <w:sz w:val="32"/>
          <w:szCs w:val="32"/>
        </w:rPr>
        <w:t>.</w:t>
      </w:r>
      <w:r>
        <w:rPr>
          <w:rFonts w:ascii="Times New Roman" w:eastAsia="仿宋_GB2312" w:hAnsi="Times New Roman" w:cs="Times New Roman"/>
          <w:sz w:val="32"/>
          <w:szCs w:val="32"/>
        </w:rPr>
        <w:t>坚决守住安全生产底线。健全交通运输安全生产法规制度与责任体系，完善风险分级管控和隐患排查治理双重预防机制，压实属地管理、部门监管、企业主体三方责任，夯实安全治理制度根基。强化重点领域安全监管，深化超限超载专项治理，开展常态化专项执法整治，严厉打击各类违法违规行为。</w:t>
      </w:r>
    </w:p>
    <w:p w14:paraId="3952845B" w14:textId="77777777" w:rsidR="00315ECE" w:rsidRDefault="00764928">
      <w:pPr>
        <w:spacing w:after="0" w:line="600" w:lineRule="exact"/>
        <w:ind w:firstLineChars="200" w:firstLine="640"/>
        <w:outlineLvl w:val="1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1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5</w:t>
      </w:r>
      <w:r>
        <w:rPr>
          <w:rFonts w:ascii="Times New Roman" w:eastAsia="仿宋_GB2312" w:hAnsi="Times New Roman" w:cs="Times New Roman"/>
          <w:sz w:val="32"/>
          <w:szCs w:val="32"/>
        </w:rPr>
        <w:t>.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增强</w:t>
      </w:r>
      <w:r>
        <w:rPr>
          <w:rFonts w:ascii="Times New Roman" w:eastAsia="仿宋_GB2312" w:hAnsi="Times New Roman" w:cs="Times New Roman"/>
          <w:sz w:val="32"/>
          <w:szCs w:val="32"/>
        </w:rPr>
        <w:t>公路应急保障能力。完善交通运输应急预案体系，加强专业化应急救援队伍建设与从业人员应急培训，开展实战化应急演练。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加强对</w:t>
      </w:r>
      <w:r>
        <w:rPr>
          <w:rFonts w:ascii="Times New Roman" w:eastAsia="仿宋_GB2312" w:hAnsi="Times New Roman" w:cs="Times New Roman"/>
          <w:sz w:val="32"/>
          <w:szCs w:val="32"/>
        </w:rPr>
        <w:t>长大桥隧、重点边坡、灾害易发路段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的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监测预警</w:t>
      </w:r>
      <w:r>
        <w:rPr>
          <w:rFonts w:ascii="Times New Roman" w:eastAsia="仿宋_GB2312" w:hAnsi="Times New Roman" w:cs="Times New Roman"/>
          <w:sz w:val="32"/>
          <w:szCs w:val="32"/>
        </w:rPr>
        <w:t>，</w:t>
      </w:r>
      <w:r>
        <w:rPr>
          <w:rFonts w:ascii="Times New Roman" w:eastAsia="仿宋_GB2312" w:hAnsi="Times New Roman" w:cs="Times New Roman"/>
          <w:sz w:val="32"/>
          <w:szCs w:val="32"/>
        </w:rPr>
        <w:t>提升灾害预警、态势研判与应急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处置能力</w:t>
      </w:r>
      <w:r>
        <w:rPr>
          <w:rFonts w:ascii="Times New Roman" w:eastAsia="仿宋_GB2312" w:hAnsi="Times New Roman" w:cs="Times New Roman"/>
          <w:sz w:val="32"/>
          <w:szCs w:val="32"/>
        </w:rPr>
        <w:t>。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做</w:t>
      </w:r>
      <w:r>
        <w:rPr>
          <w:rFonts w:ascii="Times New Roman" w:eastAsia="仿宋_GB2312" w:hAnsi="Times New Roman" w:cs="Times New Roman"/>
          <w:sz w:val="32"/>
          <w:szCs w:val="32"/>
        </w:rPr>
        <w:t>强国家区域性公路交通应急装备物资（吉林长春）储备中心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，</w:t>
      </w:r>
      <w:r>
        <w:rPr>
          <w:rFonts w:ascii="Times New Roman" w:eastAsia="仿宋_GB2312" w:hAnsi="Times New Roman" w:cs="Times New Roman"/>
          <w:sz w:val="32"/>
          <w:szCs w:val="32"/>
        </w:rPr>
        <w:t>提升多功能、智</w:t>
      </w:r>
      <w:r>
        <w:rPr>
          <w:rFonts w:ascii="Times New Roman" w:eastAsia="仿宋_GB2312" w:hAnsi="Times New Roman" w:cs="Times New Roman"/>
          <w:sz w:val="32"/>
          <w:szCs w:val="32"/>
        </w:rPr>
        <w:lastRenderedPageBreak/>
        <w:t>能化、特种化应急装备物资配置比例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。</w:t>
      </w:r>
    </w:p>
    <w:p w14:paraId="2DAC6057" w14:textId="77777777" w:rsidR="00315ECE" w:rsidRDefault="00764928">
      <w:pPr>
        <w:spacing w:after="0" w:line="600" w:lineRule="exact"/>
        <w:ind w:firstLineChars="200" w:firstLine="640"/>
        <w:outlineLvl w:val="1"/>
        <w:rPr>
          <w:rFonts w:ascii="Times New Roman" w:eastAsia="楷体_GB2312" w:hAnsi="Times New Roman" w:cs="Times New Roman"/>
          <w:sz w:val="32"/>
          <w:szCs w:val="32"/>
        </w:rPr>
      </w:pPr>
      <w:r>
        <w:rPr>
          <w:rFonts w:ascii="Times New Roman" w:eastAsia="楷体_GB2312" w:hAnsi="Times New Roman" w:cs="Times New Roman"/>
          <w:sz w:val="32"/>
          <w:szCs w:val="32"/>
        </w:rPr>
        <w:t>（</w:t>
      </w:r>
      <w:r>
        <w:rPr>
          <w:rFonts w:ascii="Times New Roman" w:eastAsia="楷体_GB2312" w:hAnsi="Times New Roman" w:cs="Times New Roman" w:hint="eastAsia"/>
          <w:sz w:val="32"/>
          <w:szCs w:val="32"/>
        </w:rPr>
        <w:t>六</w:t>
      </w:r>
      <w:r>
        <w:rPr>
          <w:rFonts w:ascii="Times New Roman" w:eastAsia="楷体_GB2312" w:hAnsi="Times New Roman" w:cs="Times New Roman"/>
          <w:sz w:val="32"/>
          <w:szCs w:val="32"/>
        </w:rPr>
        <w:t>）</w:t>
      </w:r>
      <w:r>
        <w:rPr>
          <w:rFonts w:ascii="Times New Roman" w:eastAsia="楷体_GB2312" w:hAnsi="Times New Roman" w:cs="Times New Roman" w:hint="eastAsia"/>
          <w:sz w:val="32"/>
          <w:szCs w:val="32"/>
        </w:rPr>
        <w:t>强化创新数智赋能</w:t>
      </w:r>
    </w:p>
    <w:p w14:paraId="48F8B5CF" w14:textId="77777777" w:rsidR="00315ECE" w:rsidRDefault="00764928">
      <w:pPr>
        <w:overflowPunct w:val="0"/>
        <w:spacing w:after="0"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16</w:t>
      </w:r>
      <w:r>
        <w:rPr>
          <w:rFonts w:ascii="Times New Roman" w:eastAsia="仿宋_GB2312" w:hAnsi="Times New Roman" w:cs="Times New Roman"/>
          <w:sz w:val="32"/>
          <w:szCs w:val="32"/>
        </w:rPr>
        <w:t>.</w:t>
      </w:r>
      <w:r>
        <w:rPr>
          <w:rFonts w:ascii="Times New Roman" w:eastAsia="仿宋_GB2312" w:hAnsi="Times New Roman" w:cs="Times New Roman"/>
          <w:sz w:val="32"/>
          <w:szCs w:val="32"/>
        </w:rPr>
        <w:t>推进公路基础设施数智化改造。实施</w:t>
      </w:r>
      <w:r>
        <w:rPr>
          <w:rFonts w:ascii="Times New Roman" w:eastAsia="仿宋_GB2312" w:hAnsi="Times New Roman" w:cs="Times New Roman"/>
          <w:sz w:val="32"/>
          <w:szCs w:val="32"/>
        </w:rPr>
        <w:t>“</w:t>
      </w:r>
      <w:r>
        <w:rPr>
          <w:rFonts w:ascii="Times New Roman" w:eastAsia="仿宋_GB2312" w:hAnsi="Times New Roman" w:cs="Times New Roman"/>
          <w:sz w:val="32"/>
          <w:szCs w:val="32"/>
        </w:rPr>
        <w:t>一廊双通道</w:t>
      </w:r>
      <w:r>
        <w:rPr>
          <w:rFonts w:ascii="Times New Roman" w:eastAsia="仿宋_GB2312" w:hAnsi="Times New Roman" w:cs="Times New Roman"/>
          <w:sz w:val="32"/>
          <w:szCs w:val="32"/>
        </w:rPr>
        <w:t>”</w:t>
      </w:r>
      <w:r>
        <w:rPr>
          <w:rFonts w:ascii="Times New Roman" w:eastAsia="仿宋_GB2312" w:hAnsi="Times New Roman" w:cs="Times New Roman"/>
          <w:sz w:val="32"/>
          <w:szCs w:val="32"/>
        </w:rPr>
        <w:t>公路基础设施数字化转型升级，建设</w:t>
      </w:r>
      <w:r>
        <w:rPr>
          <w:rFonts w:ascii="Times New Roman" w:eastAsia="仿宋_GB2312" w:hAnsi="Times New Roman" w:cs="Times New Roman"/>
          <w:sz w:val="32"/>
          <w:szCs w:val="32"/>
        </w:rPr>
        <w:t>G1</w:t>
      </w:r>
      <w:r>
        <w:rPr>
          <w:rFonts w:ascii="Times New Roman" w:eastAsia="仿宋_GB2312" w:hAnsi="Times New Roman" w:cs="Times New Roman"/>
          <w:sz w:val="32"/>
          <w:szCs w:val="32"/>
        </w:rPr>
        <w:t>京哈高速吉林段公路数智通道建设工程、长春都市圈线网数智化改造工程、吉林省重点旅游公路交旅融合数智化改造工程</w:t>
      </w:r>
      <w:r>
        <w:rPr>
          <w:rFonts w:ascii="Times New Roman" w:eastAsia="仿宋_GB2312" w:hAnsi="Times New Roman" w:cs="Times New Roman"/>
          <w:sz w:val="32"/>
          <w:szCs w:val="32"/>
        </w:rPr>
        <w:t>3</w:t>
      </w:r>
      <w:r>
        <w:rPr>
          <w:rFonts w:ascii="Times New Roman" w:eastAsia="仿宋_GB2312" w:hAnsi="Times New Roman" w:cs="Times New Roman"/>
          <w:sz w:val="32"/>
          <w:szCs w:val="32"/>
        </w:rPr>
        <w:t>个项目，布设公路基础设施运行态势感知设备，建设通信传输设施、交通诱导系统等，提升公路管控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服务</w:t>
      </w:r>
      <w:r>
        <w:rPr>
          <w:rFonts w:ascii="Times New Roman" w:eastAsia="仿宋_GB2312" w:hAnsi="Times New Roman" w:cs="Times New Roman"/>
          <w:sz w:val="32"/>
          <w:szCs w:val="32"/>
        </w:rPr>
        <w:t>能力。打造</w:t>
      </w:r>
      <w:r>
        <w:rPr>
          <w:rFonts w:ascii="Times New Roman" w:eastAsia="仿宋_GB2312" w:hAnsi="Times New Roman" w:cs="Times New Roman"/>
          <w:sz w:val="32"/>
          <w:szCs w:val="32"/>
        </w:rPr>
        <w:t>“</w:t>
      </w:r>
      <w:r>
        <w:rPr>
          <w:rFonts w:ascii="Times New Roman" w:eastAsia="仿宋_GB2312" w:hAnsi="Times New Roman" w:cs="Times New Roman"/>
          <w:sz w:val="32"/>
          <w:szCs w:val="32"/>
        </w:rPr>
        <w:t>人工智能</w:t>
      </w:r>
      <w:r>
        <w:rPr>
          <w:rFonts w:ascii="Times New Roman" w:eastAsia="仿宋_GB2312" w:hAnsi="Times New Roman" w:cs="Times New Roman"/>
          <w:sz w:val="32"/>
          <w:szCs w:val="32"/>
        </w:rPr>
        <w:t>+</w:t>
      </w:r>
      <w:r>
        <w:rPr>
          <w:rFonts w:ascii="Times New Roman" w:eastAsia="仿宋_GB2312" w:hAnsi="Times New Roman" w:cs="Times New Roman"/>
          <w:sz w:val="32"/>
          <w:szCs w:val="32"/>
        </w:rPr>
        <w:t>交通运输</w:t>
      </w:r>
      <w:r>
        <w:rPr>
          <w:rFonts w:ascii="Times New Roman" w:eastAsia="仿宋_GB2312" w:hAnsi="Times New Roman" w:cs="Times New Roman"/>
          <w:sz w:val="32"/>
          <w:szCs w:val="32"/>
        </w:rPr>
        <w:t>”</w:t>
      </w:r>
      <w:r>
        <w:rPr>
          <w:rFonts w:ascii="Times New Roman" w:eastAsia="仿宋_GB2312" w:hAnsi="Times New Roman" w:cs="Times New Roman"/>
          <w:sz w:val="32"/>
          <w:szCs w:val="32"/>
        </w:rPr>
        <w:t>应用智能体，推广</w:t>
      </w:r>
      <w:r>
        <w:rPr>
          <w:rFonts w:ascii="Times New Roman" w:eastAsia="仿宋_GB2312" w:hAnsi="Times New Roman" w:cs="Times New Roman"/>
          <w:sz w:val="32"/>
          <w:szCs w:val="32"/>
        </w:rPr>
        <w:t>“</w:t>
      </w:r>
      <w:r>
        <w:rPr>
          <w:rFonts w:ascii="Times New Roman" w:eastAsia="仿宋_GB2312" w:hAnsi="Times New Roman" w:cs="Times New Roman"/>
          <w:sz w:val="32"/>
          <w:szCs w:val="32"/>
        </w:rPr>
        <w:t>手机</w:t>
      </w:r>
      <w:r>
        <w:rPr>
          <w:rFonts w:ascii="Times New Roman" w:eastAsia="仿宋_GB2312" w:hAnsi="Times New Roman" w:cs="Times New Roman"/>
          <w:sz w:val="32"/>
          <w:szCs w:val="32"/>
        </w:rPr>
        <w:t>+”</w:t>
      </w:r>
      <w:r>
        <w:rPr>
          <w:rFonts w:ascii="Times New Roman" w:eastAsia="仿宋_GB2312" w:hAnsi="Times New Roman" w:cs="Times New Roman"/>
          <w:sz w:val="32"/>
          <w:szCs w:val="32"/>
        </w:rPr>
        <w:t>无卡便捷通行模式，建设数智站点、干线数智管控、车路云协同等应用场景，持续提升公路运营效率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。</w:t>
      </w:r>
    </w:p>
    <w:p w14:paraId="086395A0" w14:textId="77777777" w:rsidR="00315ECE" w:rsidRDefault="00764928">
      <w:pPr>
        <w:overflowPunct w:val="0"/>
        <w:spacing w:after="0"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17</w:t>
      </w:r>
      <w:r>
        <w:rPr>
          <w:rFonts w:ascii="Times New Roman" w:eastAsia="仿宋_GB2312" w:hAnsi="Times New Roman" w:cs="Times New Roman"/>
          <w:sz w:val="32"/>
          <w:szCs w:val="32"/>
        </w:rPr>
        <w:t>.</w:t>
      </w:r>
      <w:r>
        <w:rPr>
          <w:rFonts w:ascii="Times New Roman" w:eastAsia="仿宋_GB2312" w:hAnsi="Times New Roman" w:cs="Times New Roman"/>
          <w:sz w:val="32"/>
          <w:szCs w:val="32"/>
        </w:rPr>
        <w:t>加强科技创新攻关与成果应用。攻关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公路</w:t>
      </w:r>
      <w:r>
        <w:rPr>
          <w:rFonts w:ascii="Times New Roman" w:eastAsia="仿宋_GB2312" w:hAnsi="Times New Roman" w:cs="Times New Roman"/>
          <w:sz w:val="32"/>
          <w:szCs w:val="32"/>
        </w:rPr>
        <w:t>基础设施安全增效、智慧扩容、车路协同等交通数智化关键技术。开展寒区交通基础设施韧性提升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、</w:t>
      </w:r>
      <w:r>
        <w:rPr>
          <w:rFonts w:ascii="Times New Roman" w:eastAsia="仿宋_GB2312" w:hAnsi="Times New Roman" w:cs="Times New Roman"/>
          <w:sz w:val="32"/>
          <w:szCs w:val="32"/>
        </w:rPr>
        <w:t>季冻区桥梁等构造物智能巡检技术研究，研发低温耐久材料与施工技术，突破安全韧性与智能建养关键技术，形成智能建养技术与标准指南。推动科技成果转化落地，鼓励智能建养装备、绿色耐久新材料与固废循环利用技术等成果规模化应用，提升交通基础设施建养质效。</w:t>
      </w:r>
    </w:p>
    <w:p w14:paraId="6F6FE347" w14:textId="77777777" w:rsidR="00315ECE" w:rsidRDefault="00764928">
      <w:pPr>
        <w:overflowPunct w:val="0"/>
        <w:spacing w:after="0"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18</w:t>
      </w:r>
      <w:r>
        <w:rPr>
          <w:rFonts w:ascii="Times New Roman" w:eastAsia="仿宋_GB2312" w:hAnsi="Times New Roman" w:cs="Times New Roman"/>
          <w:sz w:val="32"/>
          <w:szCs w:val="32"/>
        </w:rPr>
        <w:t>.</w:t>
      </w:r>
      <w:r>
        <w:rPr>
          <w:rFonts w:ascii="Times New Roman" w:eastAsia="仿宋_GB2312" w:hAnsi="Times New Roman" w:cs="Times New Roman"/>
          <w:sz w:val="32"/>
          <w:szCs w:val="32"/>
        </w:rPr>
        <w:t>强化人工智能创新应用。</w:t>
      </w:r>
      <w:r>
        <w:rPr>
          <w:rFonts w:ascii="Times New Roman" w:eastAsia="仿宋_GB2312" w:hAnsi="Times New Roman" w:cs="Times New Roman"/>
          <w:sz w:val="32"/>
          <w:szCs w:val="32"/>
        </w:rPr>
        <w:t>推动</w:t>
      </w:r>
      <w:r>
        <w:rPr>
          <w:rFonts w:ascii="Times New Roman" w:eastAsia="仿宋_GB2312" w:hAnsi="Times New Roman" w:cs="Times New Roman"/>
          <w:sz w:val="32"/>
          <w:szCs w:val="32"/>
        </w:rPr>
        <w:t>“</w:t>
      </w:r>
      <w:r>
        <w:rPr>
          <w:rFonts w:ascii="Times New Roman" w:eastAsia="仿宋_GB2312" w:hAnsi="Times New Roman" w:cs="Times New Roman"/>
          <w:sz w:val="32"/>
          <w:szCs w:val="32"/>
        </w:rPr>
        <w:t>一张网</w:t>
      </w:r>
      <w:r>
        <w:rPr>
          <w:rFonts w:ascii="Times New Roman" w:eastAsia="仿宋_GB2312" w:hAnsi="Times New Roman" w:cs="Times New Roman"/>
          <w:sz w:val="32"/>
          <w:szCs w:val="32"/>
        </w:rPr>
        <w:t>”</w:t>
      </w:r>
      <w:r>
        <w:rPr>
          <w:rFonts w:ascii="Times New Roman" w:eastAsia="仿宋_GB2312" w:hAnsi="Times New Roman" w:cs="Times New Roman"/>
          <w:sz w:val="32"/>
          <w:szCs w:val="32"/>
        </w:rPr>
        <w:t>出行服务平台、都市圈综合交通出行即服务平台、</w:t>
      </w:r>
      <w:r>
        <w:rPr>
          <w:rFonts w:ascii="Times New Roman" w:eastAsia="仿宋_GB2312" w:hAnsi="Times New Roman" w:cs="Times New Roman"/>
          <w:sz w:val="32"/>
          <w:szCs w:val="32"/>
        </w:rPr>
        <w:t>“</w:t>
      </w:r>
      <w:r>
        <w:rPr>
          <w:rFonts w:ascii="Times New Roman" w:eastAsia="仿宋_GB2312" w:hAnsi="Times New Roman" w:cs="Times New Roman"/>
          <w:sz w:val="32"/>
          <w:szCs w:val="32"/>
        </w:rPr>
        <w:t>智慧吉旅</w:t>
      </w:r>
      <w:r>
        <w:rPr>
          <w:rFonts w:ascii="Times New Roman" w:eastAsia="仿宋_GB2312" w:hAnsi="Times New Roman" w:cs="Times New Roman"/>
          <w:sz w:val="32"/>
          <w:szCs w:val="32"/>
        </w:rPr>
        <w:t>”</w:t>
      </w:r>
      <w:r>
        <w:rPr>
          <w:rFonts w:ascii="Times New Roman" w:eastAsia="仿宋_GB2312" w:hAnsi="Times New Roman" w:cs="Times New Roman"/>
          <w:sz w:val="32"/>
          <w:szCs w:val="32"/>
        </w:rPr>
        <w:t>交通融合云控平台建设，持续提升公路公众服务水平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。</w:t>
      </w:r>
      <w:r>
        <w:rPr>
          <w:rFonts w:ascii="Times New Roman" w:eastAsia="仿宋_GB2312" w:hAnsi="Times New Roman" w:cs="Times New Roman"/>
          <w:sz w:val="32"/>
          <w:szCs w:val="32"/>
        </w:rPr>
        <w:t>开展高速公路智能客服应用，探索公路具身机器人应用场景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。</w:t>
      </w:r>
      <w:r>
        <w:rPr>
          <w:rFonts w:ascii="Times New Roman" w:eastAsia="仿宋_GB2312" w:hAnsi="Times New Roman" w:cs="Times New Roman"/>
          <w:sz w:val="32"/>
          <w:szCs w:val="32"/>
        </w:rPr>
        <w:t>利用智能体生成交通应对恶劣天气专项预报，优化应急处置方案。深化大模型在政务领域应用，上线政务办公智能问答、政务服务智能预审、合同智能校审服务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。</w:t>
      </w:r>
      <w:r>
        <w:rPr>
          <w:rFonts w:ascii="Times New Roman" w:eastAsia="仿宋_GB2312" w:hAnsi="Times New Roman" w:cs="Times New Roman"/>
          <w:sz w:val="32"/>
          <w:szCs w:val="32"/>
        </w:rPr>
        <w:lastRenderedPageBreak/>
        <w:t>强化重点车辆动态监测、违法智能筛查与跨域联合执法能力。</w:t>
      </w:r>
    </w:p>
    <w:p w14:paraId="326F17ED" w14:textId="77777777" w:rsidR="00315ECE" w:rsidRDefault="00764928">
      <w:pPr>
        <w:spacing w:after="0" w:line="600" w:lineRule="exact"/>
        <w:ind w:firstLineChars="200" w:firstLine="640"/>
        <w:outlineLvl w:val="1"/>
        <w:rPr>
          <w:rFonts w:ascii="Times New Roman" w:eastAsia="楷体_GB2312" w:hAnsi="Times New Roman" w:cs="Times New Roman"/>
          <w:sz w:val="32"/>
          <w:szCs w:val="32"/>
        </w:rPr>
      </w:pPr>
      <w:r>
        <w:rPr>
          <w:rFonts w:ascii="Times New Roman" w:eastAsia="楷体_GB2312" w:hAnsi="Times New Roman" w:cs="Times New Roman"/>
          <w:sz w:val="32"/>
          <w:szCs w:val="32"/>
        </w:rPr>
        <w:t>（</w:t>
      </w:r>
      <w:r>
        <w:rPr>
          <w:rFonts w:ascii="Times New Roman" w:eastAsia="楷体_GB2312" w:hAnsi="Times New Roman" w:cs="Times New Roman" w:hint="eastAsia"/>
          <w:sz w:val="32"/>
          <w:szCs w:val="32"/>
        </w:rPr>
        <w:t>七</w:t>
      </w:r>
      <w:r>
        <w:rPr>
          <w:rFonts w:ascii="Times New Roman" w:eastAsia="楷体_GB2312" w:hAnsi="Times New Roman" w:cs="Times New Roman"/>
          <w:sz w:val="32"/>
          <w:szCs w:val="32"/>
        </w:rPr>
        <w:t>）</w:t>
      </w:r>
      <w:r>
        <w:rPr>
          <w:rFonts w:ascii="Times New Roman" w:eastAsia="楷体_GB2312" w:hAnsi="Times New Roman" w:cs="Times New Roman" w:hint="eastAsia"/>
          <w:sz w:val="32"/>
          <w:szCs w:val="32"/>
        </w:rPr>
        <w:t>促进</w:t>
      </w:r>
      <w:r>
        <w:rPr>
          <w:rFonts w:ascii="Times New Roman" w:eastAsia="楷体_GB2312" w:hAnsi="Times New Roman" w:cs="Times New Roman"/>
          <w:sz w:val="32"/>
          <w:szCs w:val="32"/>
        </w:rPr>
        <w:t>绿色低碳</w:t>
      </w:r>
      <w:r>
        <w:rPr>
          <w:rFonts w:ascii="Times New Roman" w:eastAsia="楷体_GB2312" w:hAnsi="Times New Roman" w:cs="Times New Roman" w:hint="eastAsia"/>
          <w:sz w:val="32"/>
          <w:szCs w:val="32"/>
        </w:rPr>
        <w:t>转型</w:t>
      </w:r>
    </w:p>
    <w:p w14:paraId="6AF59FC2" w14:textId="77777777" w:rsidR="00315ECE" w:rsidRDefault="00764928">
      <w:pPr>
        <w:overflowPunct w:val="0"/>
        <w:spacing w:after="0"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19</w:t>
      </w:r>
      <w:r>
        <w:rPr>
          <w:rFonts w:ascii="Times New Roman" w:eastAsia="仿宋_GB2312" w:hAnsi="Times New Roman" w:cs="Times New Roman"/>
          <w:sz w:val="32"/>
          <w:szCs w:val="32"/>
        </w:rPr>
        <w:t>.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推动</w:t>
      </w:r>
      <w:r>
        <w:rPr>
          <w:rFonts w:ascii="Times New Roman" w:eastAsia="仿宋_GB2312" w:hAnsi="Times New Roman" w:cs="Times New Roman"/>
          <w:sz w:val="32"/>
          <w:szCs w:val="32"/>
        </w:rPr>
        <w:t>资源集约高效利用。统筹通道与空间资源，推动公路与其他基础设施统筹规划、一体化建设，推广堤路结合等复合利用模式。推行施工便道、场站、用电等设施永临结合建设模式，减少临时占地与重复建设投入。高速公路、普通国省干线废旧沥青路面材料循环利用率分别达到</w:t>
      </w:r>
      <w:r>
        <w:rPr>
          <w:rFonts w:ascii="Times New Roman" w:eastAsia="仿宋_GB2312" w:hAnsi="Times New Roman" w:cs="Times New Roman"/>
          <w:sz w:val="32"/>
          <w:szCs w:val="32"/>
        </w:rPr>
        <w:t>95%</w:t>
      </w:r>
      <w:r>
        <w:rPr>
          <w:rFonts w:ascii="Times New Roman" w:eastAsia="仿宋_GB2312" w:hAnsi="Times New Roman" w:cs="Times New Roman"/>
          <w:sz w:val="32"/>
          <w:szCs w:val="32"/>
        </w:rPr>
        <w:t>、</w:t>
      </w:r>
      <w:r>
        <w:rPr>
          <w:rFonts w:ascii="Times New Roman" w:eastAsia="仿宋_GB2312" w:hAnsi="Times New Roman" w:cs="Times New Roman"/>
          <w:sz w:val="32"/>
          <w:szCs w:val="32"/>
        </w:rPr>
        <w:t>88%</w:t>
      </w:r>
      <w:r>
        <w:rPr>
          <w:rFonts w:ascii="Times New Roman" w:eastAsia="仿宋_GB2312" w:hAnsi="Times New Roman" w:cs="Times New Roman"/>
          <w:sz w:val="32"/>
          <w:szCs w:val="32"/>
        </w:rPr>
        <w:t>以上。</w:t>
      </w:r>
    </w:p>
    <w:p w14:paraId="6BFECC4F" w14:textId="77777777" w:rsidR="00315ECE" w:rsidRDefault="00764928">
      <w:pPr>
        <w:overflowPunct w:val="0"/>
        <w:spacing w:after="0"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20</w:t>
      </w:r>
      <w:r>
        <w:rPr>
          <w:rFonts w:ascii="Times New Roman" w:eastAsia="仿宋_GB2312" w:hAnsi="Times New Roman" w:cs="Times New Roman"/>
          <w:sz w:val="32"/>
          <w:szCs w:val="32"/>
        </w:rPr>
        <w:t>.</w:t>
      </w:r>
      <w:r>
        <w:rPr>
          <w:rFonts w:ascii="Times New Roman" w:eastAsia="仿宋_GB2312" w:hAnsi="Times New Roman" w:cs="Times New Roman"/>
          <w:sz w:val="32"/>
          <w:szCs w:val="32"/>
        </w:rPr>
        <w:t>强化节能减排与污染防治。推动公路领域碳达峰工作。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推进</w:t>
      </w:r>
      <w:r>
        <w:rPr>
          <w:rFonts w:ascii="Times New Roman" w:eastAsia="仿宋_GB2312" w:hAnsi="Times New Roman" w:cs="Times New Roman"/>
          <w:sz w:val="32"/>
          <w:szCs w:val="32"/>
        </w:rPr>
        <w:t>清洁能源装备替代，淘汰老旧高排放营运车辆，推进新能源重卡规模化应用。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探索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打造（近）零碳服务区等低碳交通设施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。</w:t>
      </w:r>
      <w:r>
        <w:rPr>
          <w:rFonts w:ascii="Times New Roman" w:eastAsia="仿宋_GB2312" w:hAnsi="Times New Roman" w:cs="Times New Roman"/>
          <w:sz w:val="32"/>
          <w:szCs w:val="32"/>
        </w:rPr>
        <w:t>完善公路沿线噪声防控设施，管控施工扬尘污染，提升减污降碳协同效能。</w:t>
      </w:r>
    </w:p>
    <w:p w14:paraId="28F0F633" w14:textId="77777777" w:rsidR="00315ECE" w:rsidRDefault="00764928">
      <w:pPr>
        <w:overflowPunct w:val="0"/>
        <w:spacing w:after="0" w:line="600" w:lineRule="exact"/>
        <w:ind w:firstLineChars="200" w:firstLine="640"/>
        <w:rPr>
          <w:rFonts w:ascii="Times New Roman" w:eastAsia="楷体_GB2312" w:hAnsi="Times New Roman" w:cs="Times New Roman"/>
          <w:sz w:val="32"/>
          <w:szCs w:val="32"/>
        </w:rPr>
      </w:pPr>
      <w:r>
        <w:rPr>
          <w:rFonts w:ascii="Times New Roman" w:eastAsia="楷体_GB2312" w:hAnsi="Times New Roman" w:cs="Times New Roman"/>
          <w:sz w:val="32"/>
          <w:szCs w:val="32"/>
        </w:rPr>
        <w:t>（</w:t>
      </w:r>
      <w:r>
        <w:rPr>
          <w:rFonts w:ascii="Times New Roman" w:eastAsia="楷体_GB2312" w:hAnsi="Times New Roman" w:cs="Times New Roman" w:hint="eastAsia"/>
          <w:sz w:val="32"/>
          <w:szCs w:val="32"/>
        </w:rPr>
        <w:t>八</w:t>
      </w:r>
      <w:r>
        <w:rPr>
          <w:rFonts w:ascii="Times New Roman" w:eastAsia="楷体_GB2312" w:hAnsi="Times New Roman" w:cs="Times New Roman"/>
          <w:sz w:val="32"/>
          <w:szCs w:val="32"/>
        </w:rPr>
        <w:t>）</w:t>
      </w:r>
      <w:r>
        <w:rPr>
          <w:rFonts w:ascii="Times New Roman" w:eastAsia="楷体_GB2312" w:hAnsi="Times New Roman" w:cs="Times New Roman" w:hint="eastAsia"/>
          <w:sz w:val="32"/>
          <w:szCs w:val="32"/>
        </w:rPr>
        <w:t>提升运行服务水平</w:t>
      </w:r>
    </w:p>
    <w:p w14:paraId="3F21D3FA" w14:textId="77777777" w:rsidR="00315ECE" w:rsidRDefault="00764928">
      <w:pPr>
        <w:overflowPunct w:val="0"/>
        <w:spacing w:after="0"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21.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健全公路交通保畅机制。</w:t>
      </w:r>
      <w:r>
        <w:rPr>
          <w:rFonts w:ascii="Times New Roman" w:eastAsia="仿宋_GB2312" w:hAnsi="Times New Roman" w:cs="Times New Roman"/>
          <w:sz w:val="32"/>
          <w:szCs w:val="32"/>
        </w:rPr>
        <w:t>完善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重大节假日、极端天气等保畅预案，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用好“一路多方”协同联动机制，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强化与气象、公安、应急、邮政等部门会商以及与邻省跨区域协同联动，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“一段一策”制定疏堵保畅方案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，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切实提升路网通行效率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。</w:t>
      </w:r>
    </w:p>
    <w:p w14:paraId="0FCDE24F" w14:textId="77777777" w:rsidR="00315ECE" w:rsidRDefault="00764928">
      <w:pPr>
        <w:overflowPunct w:val="0"/>
        <w:spacing w:after="0"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22.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完善路网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运行立体感知体系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。</w:t>
      </w:r>
      <w:r>
        <w:rPr>
          <w:rFonts w:ascii="Times New Roman" w:eastAsia="仿宋_GB2312" w:hAnsi="Times New Roman" w:cs="Times New Roman"/>
          <w:sz w:val="32"/>
          <w:szCs w:val="32"/>
        </w:rPr>
        <w:t>搭建光纤</w:t>
      </w:r>
      <w:r>
        <w:rPr>
          <w:rFonts w:ascii="Times New Roman" w:eastAsia="仿宋_GB2312" w:hAnsi="Times New Roman" w:cs="Times New Roman"/>
          <w:sz w:val="32"/>
          <w:szCs w:val="32"/>
        </w:rPr>
        <w:t>+</w:t>
      </w:r>
      <w:r>
        <w:rPr>
          <w:rFonts w:ascii="Times New Roman" w:eastAsia="仿宋_GB2312" w:hAnsi="Times New Roman" w:cs="Times New Roman"/>
          <w:sz w:val="32"/>
          <w:szCs w:val="32"/>
        </w:rPr>
        <w:t>北斗寒区道路基础设施关键部位智能感知网络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。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以“一廊双通道”、长春都市圈线网等为重点，因地制宜完善路面监测、边坡监测、多功能交通量调查站等路网运行监测设施，鼓励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AI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监测、无人机监测等新型监测技术应用，逐步提升路网全天候、多方位运行感知能力。充分挖掘高速公路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ETC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门架、视频监控、普通国省道交通调查</w:t>
      </w:r>
      <w:r>
        <w:rPr>
          <w:rFonts w:ascii="Times New Roman" w:eastAsia="仿宋_GB2312" w:hAnsi="Times New Roman" w:cs="Times New Roman" w:hint="eastAsia"/>
          <w:sz w:val="32"/>
          <w:szCs w:val="32"/>
        </w:rPr>
        <w:lastRenderedPageBreak/>
        <w:t>等多源数据资源价值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，提高研究分析、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路网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管控和协同服务能力。</w:t>
      </w:r>
    </w:p>
    <w:p w14:paraId="686FA4EC" w14:textId="77777777" w:rsidR="00315ECE" w:rsidRDefault="00764928">
      <w:pPr>
        <w:overflowPunct w:val="0"/>
        <w:spacing w:after="0"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23.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实施公路服务区品质提升工程。推动建有母婴室的服务区比例达到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80%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，无障碍通道、停车位、厕位全覆盖且完好可用，适老化坐便位占小便位比例达到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20%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以上。推广石头口门“开放式服务区”经验，更好地服务带动当地经济、产业发展。</w:t>
      </w:r>
    </w:p>
    <w:p w14:paraId="1E16E2BB" w14:textId="77777777" w:rsidR="00315ECE" w:rsidRDefault="00764928">
      <w:pPr>
        <w:overflowPunct w:val="0"/>
        <w:spacing w:after="0" w:line="600" w:lineRule="exact"/>
        <w:ind w:firstLineChars="200" w:firstLine="640"/>
        <w:rPr>
          <w:rFonts w:ascii="Times New Roman" w:eastAsia="楷体_GB2312" w:hAnsi="Times New Roman" w:cs="Times New Roman"/>
          <w:sz w:val="32"/>
          <w:szCs w:val="32"/>
        </w:rPr>
      </w:pPr>
      <w:r>
        <w:rPr>
          <w:rFonts w:ascii="Times New Roman" w:eastAsia="楷体_GB2312" w:hAnsi="Times New Roman" w:cs="Times New Roman"/>
          <w:sz w:val="32"/>
          <w:szCs w:val="32"/>
        </w:rPr>
        <w:t>（</w:t>
      </w:r>
      <w:r>
        <w:rPr>
          <w:rFonts w:ascii="Times New Roman" w:eastAsia="楷体_GB2312" w:hAnsi="Times New Roman" w:cs="Times New Roman"/>
          <w:sz w:val="32"/>
          <w:szCs w:val="32"/>
        </w:rPr>
        <w:t>九</w:t>
      </w:r>
      <w:r>
        <w:rPr>
          <w:rFonts w:ascii="Times New Roman" w:eastAsia="楷体_GB2312" w:hAnsi="Times New Roman" w:cs="Times New Roman"/>
          <w:sz w:val="32"/>
          <w:szCs w:val="32"/>
        </w:rPr>
        <w:t>）</w:t>
      </w:r>
      <w:r>
        <w:rPr>
          <w:rFonts w:ascii="Times New Roman" w:eastAsia="楷体_GB2312" w:hAnsi="Times New Roman" w:cs="Times New Roman"/>
          <w:sz w:val="32"/>
          <w:szCs w:val="32"/>
        </w:rPr>
        <w:t>提升行业治理效能</w:t>
      </w:r>
    </w:p>
    <w:p w14:paraId="6F04D01C" w14:textId="77777777" w:rsidR="00315ECE" w:rsidRDefault="00764928">
      <w:pPr>
        <w:overflowPunct w:val="0"/>
        <w:spacing w:after="0"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24.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适时修订《吉林省公路条例》等法规规章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。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严格落实市场准入“全国一张清单”管理模式，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进一步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规范公路工程项目施工企业准入管理，健全以信用为基础的新型监管机制，营造诚实守信市场环境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。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开展招标投标突出问题整治专项行动，加强招标投标事前事中事后全流程管理。规范实施收费公路车辆通行费优化政策。</w:t>
      </w:r>
    </w:p>
    <w:p w14:paraId="26B0BA82" w14:textId="77777777" w:rsidR="00315ECE" w:rsidRDefault="00764928">
      <w:pPr>
        <w:spacing w:after="0" w:line="600" w:lineRule="exact"/>
        <w:ind w:firstLineChars="200" w:firstLine="640"/>
        <w:outlineLvl w:val="0"/>
        <w:rPr>
          <w:rFonts w:ascii="Times New Roman" w:eastAsia="黑体" w:hAnsi="Times New Roman" w:cs="Times New Roman"/>
          <w:sz w:val="32"/>
          <w:szCs w:val="32"/>
        </w:rPr>
      </w:pPr>
      <w:bookmarkStart w:id="13" w:name="_Toc221004699"/>
      <w:bookmarkStart w:id="14" w:name="_Toc195016759"/>
      <w:r>
        <w:rPr>
          <w:rFonts w:ascii="Times New Roman" w:eastAsia="黑体" w:hAnsi="Times New Roman" w:cs="Times New Roman"/>
          <w:sz w:val="32"/>
          <w:szCs w:val="32"/>
        </w:rPr>
        <w:t>三、保障措施</w:t>
      </w:r>
      <w:bookmarkEnd w:id="13"/>
      <w:bookmarkEnd w:id="14"/>
    </w:p>
    <w:p w14:paraId="64EFDC46" w14:textId="77777777" w:rsidR="00315ECE" w:rsidRDefault="00764928">
      <w:pPr>
        <w:spacing w:after="0" w:line="600" w:lineRule="exact"/>
        <w:ind w:firstLineChars="200" w:firstLine="640"/>
        <w:textAlignment w:val="center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加强党对全省公路交通发展的全面领导。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充分</w:t>
      </w:r>
      <w:r>
        <w:rPr>
          <w:rFonts w:ascii="Times New Roman" w:eastAsia="仿宋_GB2312" w:hAnsi="Times New Roman" w:cs="Times New Roman"/>
          <w:sz w:val="32"/>
          <w:szCs w:val="32"/>
        </w:rPr>
        <w:t>发挥</w:t>
      </w:r>
      <w:r>
        <w:rPr>
          <w:rFonts w:ascii="Times New Roman" w:eastAsia="仿宋_GB2312" w:hAnsi="Times New Roman" w:cs="Times New Roman"/>
          <w:sz w:val="32"/>
          <w:szCs w:val="32"/>
        </w:rPr>
        <w:t>省加快建设交通强国工作协调机制</w:t>
      </w:r>
      <w:r>
        <w:rPr>
          <w:rFonts w:ascii="Times New Roman" w:eastAsia="仿宋_GB2312" w:hAnsi="Times New Roman" w:cs="Times New Roman"/>
          <w:sz w:val="32"/>
          <w:szCs w:val="32"/>
        </w:rPr>
        <w:t>的统筹作用，研究解决重大问题。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加强</w:t>
      </w:r>
      <w:r>
        <w:rPr>
          <w:rFonts w:ascii="Times New Roman" w:eastAsia="仿宋_GB2312" w:hAnsi="Times New Roman" w:cs="Times New Roman"/>
          <w:sz w:val="32"/>
          <w:szCs w:val="32"/>
        </w:rPr>
        <w:t>与发改、财政、自然资源、林草等部门协同联动，在项目审批、要素保障等环节形成合力</w:t>
      </w:r>
      <w:r>
        <w:rPr>
          <w:rFonts w:ascii="Times New Roman" w:eastAsia="仿宋_GB2312" w:hAnsi="Times New Roman" w:cs="Times New Roman"/>
          <w:sz w:val="32"/>
          <w:szCs w:val="32"/>
        </w:rPr>
        <w:t>，确保及时开工建设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、尽早发挥效益</w:t>
      </w:r>
      <w:r>
        <w:rPr>
          <w:rFonts w:ascii="Times New Roman" w:eastAsia="仿宋_GB2312" w:hAnsi="Times New Roman" w:cs="Times New Roman"/>
          <w:sz w:val="32"/>
          <w:szCs w:val="32"/>
        </w:rPr>
        <w:t>。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持续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优化完善</w:t>
      </w:r>
      <w:r>
        <w:rPr>
          <w:rFonts w:ascii="Times New Roman" w:eastAsia="仿宋_GB2312" w:hAnsi="Times New Roman" w:cs="Times New Roman"/>
          <w:sz w:val="32"/>
          <w:szCs w:val="32"/>
        </w:rPr>
        <w:t>公路项目库，为项目前期工作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提供</w:t>
      </w:r>
      <w:r>
        <w:rPr>
          <w:rFonts w:ascii="Times New Roman" w:eastAsia="仿宋_GB2312" w:hAnsi="Times New Roman" w:cs="Times New Roman"/>
          <w:sz w:val="32"/>
          <w:szCs w:val="32"/>
        </w:rPr>
        <w:t>依据，结合实施情况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进行</w:t>
      </w:r>
      <w:r>
        <w:rPr>
          <w:rFonts w:ascii="Times New Roman" w:eastAsia="仿宋_GB2312" w:hAnsi="Times New Roman" w:cs="Times New Roman"/>
          <w:sz w:val="32"/>
          <w:szCs w:val="32"/>
        </w:rPr>
        <w:t>动态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更新维护</w:t>
      </w:r>
      <w:r>
        <w:rPr>
          <w:rFonts w:ascii="Times New Roman" w:eastAsia="仿宋_GB2312" w:hAnsi="Times New Roman" w:cs="Times New Roman"/>
          <w:sz w:val="32"/>
          <w:szCs w:val="32"/>
        </w:rPr>
        <w:t>。出台</w:t>
      </w:r>
      <w:r>
        <w:rPr>
          <w:rFonts w:ascii="Times New Roman" w:eastAsia="仿宋_GB2312" w:hAnsi="Times New Roman" w:cs="Times New Roman"/>
          <w:sz w:val="32"/>
          <w:szCs w:val="32"/>
        </w:rPr>
        <w:t>“</w:t>
      </w:r>
      <w:r>
        <w:rPr>
          <w:rFonts w:ascii="Times New Roman" w:eastAsia="仿宋_GB2312" w:hAnsi="Times New Roman" w:cs="Times New Roman"/>
          <w:sz w:val="32"/>
          <w:szCs w:val="32"/>
        </w:rPr>
        <w:t>十五五</w:t>
      </w:r>
      <w:r>
        <w:rPr>
          <w:rFonts w:ascii="Times New Roman" w:eastAsia="仿宋_GB2312" w:hAnsi="Times New Roman" w:cs="Times New Roman"/>
          <w:sz w:val="32"/>
          <w:szCs w:val="32"/>
        </w:rPr>
        <w:t>”</w:t>
      </w:r>
      <w:r>
        <w:rPr>
          <w:rFonts w:ascii="Times New Roman" w:eastAsia="仿宋_GB2312" w:hAnsi="Times New Roman" w:cs="Times New Roman"/>
          <w:sz w:val="32"/>
          <w:szCs w:val="32"/>
        </w:rPr>
        <w:t>普通公路省投资政策，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统筹用好</w:t>
      </w:r>
      <w:r>
        <w:rPr>
          <w:rFonts w:ascii="Times New Roman" w:eastAsia="仿宋_GB2312" w:hAnsi="Times New Roman" w:cs="Times New Roman"/>
          <w:sz w:val="32"/>
          <w:szCs w:val="32"/>
        </w:rPr>
        <w:t>交通运输重点项目资金、专项资金和省级财政资金，鼓励地方政府多元化筹措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公路</w:t>
      </w:r>
      <w:r>
        <w:rPr>
          <w:rFonts w:ascii="Times New Roman" w:eastAsia="仿宋_GB2312" w:hAnsi="Times New Roman" w:cs="Times New Roman"/>
          <w:sz w:val="32"/>
          <w:szCs w:val="32"/>
        </w:rPr>
        <w:t>建设养护资金，审慎把控收费公路建设规模和节奏，构建可持续投入机制，防范化解债务风险。</w:t>
      </w:r>
    </w:p>
    <w:sectPr w:rsidR="00315ECE">
      <w:footerReference w:type="default" r:id="rId6"/>
      <w:pgSz w:w="11906" w:h="16838"/>
      <w:pgMar w:top="1440" w:right="1531" w:bottom="1440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C61E2F" w14:textId="77777777" w:rsidR="00764928" w:rsidRDefault="00764928">
      <w:pPr>
        <w:spacing w:line="240" w:lineRule="auto"/>
      </w:pPr>
      <w:r>
        <w:separator/>
      </w:r>
    </w:p>
  </w:endnote>
  <w:endnote w:type="continuationSeparator" w:id="0">
    <w:p w14:paraId="59E487FC" w14:textId="77777777" w:rsidR="00764928" w:rsidRDefault="007649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39149999"/>
    </w:sdtPr>
    <w:sdtEndPr>
      <w:rPr>
        <w:rFonts w:ascii="宋体" w:eastAsia="宋体" w:hAnsi="宋体"/>
        <w:sz w:val="24"/>
        <w:szCs w:val="24"/>
      </w:rPr>
    </w:sdtEndPr>
    <w:sdtContent>
      <w:p w14:paraId="1680B4CE" w14:textId="77777777" w:rsidR="00315ECE" w:rsidRDefault="00764928">
        <w:pPr>
          <w:pStyle w:val="a8"/>
          <w:jc w:val="center"/>
          <w:rPr>
            <w:rFonts w:ascii="宋体" w:eastAsia="宋体" w:hAnsi="宋体" w:hint="eastAsia"/>
            <w:sz w:val="24"/>
            <w:szCs w:val="24"/>
          </w:rPr>
        </w:pPr>
        <w:r>
          <w:rPr>
            <w:rFonts w:ascii="宋体" w:eastAsia="宋体" w:hAnsi="宋体"/>
            <w:sz w:val="24"/>
            <w:szCs w:val="24"/>
          </w:rPr>
          <w:fldChar w:fldCharType="begin"/>
        </w:r>
        <w:r>
          <w:rPr>
            <w:rFonts w:ascii="宋体" w:eastAsia="宋体" w:hAnsi="宋体"/>
            <w:sz w:val="24"/>
            <w:szCs w:val="24"/>
          </w:rPr>
          <w:instrText>PAGE   \* MERGEFORMAT</w:instrText>
        </w:r>
        <w:r>
          <w:rPr>
            <w:rFonts w:ascii="宋体" w:eastAsia="宋体" w:hAnsi="宋体"/>
            <w:sz w:val="24"/>
            <w:szCs w:val="24"/>
          </w:rPr>
          <w:fldChar w:fldCharType="separate"/>
        </w:r>
        <w:r>
          <w:rPr>
            <w:rFonts w:ascii="宋体" w:eastAsia="宋体" w:hAnsi="宋体"/>
            <w:sz w:val="24"/>
            <w:szCs w:val="24"/>
            <w:lang w:val="zh-CN"/>
          </w:rPr>
          <w:t>2</w:t>
        </w:r>
        <w:r>
          <w:rPr>
            <w:rFonts w:ascii="宋体" w:eastAsia="宋体" w:hAnsi="宋体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DA1F03" w14:textId="77777777" w:rsidR="00764928" w:rsidRDefault="00764928">
      <w:pPr>
        <w:spacing w:after="0"/>
      </w:pPr>
      <w:r>
        <w:separator/>
      </w:r>
    </w:p>
  </w:footnote>
  <w:footnote w:type="continuationSeparator" w:id="0">
    <w:p w14:paraId="7AF16BF8" w14:textId="77777777" w:rsidR="00764928" w:rsidRDefault="0076492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420"/>
  <w:drawingGridHorizontalSpacing w:val="105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3F7D"/>
    <w:rsid w:val="000015CE"/>
    <w:rsid w:val="00001834"/>
    <w:rsid w:val="00004806"/>
    <w:rsid w:val="00006DDF"/>
    <w:rsid w:val="00007E79"/>
    <w:rsid w:val="00011388"/>
    <w:rsid w:val="00011E07"/>
    <w:rsid w:val="0001288A"/>
    <w:rsid w:val="00013E8C"/>
    <w:rsid w:val="00015AD1"/>
    <w:rsid w:val="0001696C"/>
    <w:rsid w:val="0001700E"/>
    <w:rsid w:val="0002257A"/>
    <w:rsid w:val="0002280D"/>
    <w:rsid w:val="00022FE3"/>
    <w:rsid w:val="00023D58"/>
    <w:rsid w:val="0002542C"/>
    <w:rsid w:val="00025ACE"/>
    <w:rsid w:val="00027295"/>
    <w:rsid w:val="000305E1"/>
    <w:rsid w:val="000318D1"/>
    <w:rsid w:val="000337B2"/>
    <w:rsid w:val="00033C8D"/>
    <w:rsid w:val="000350A3"/>
    <w:rsid w:val="0003719A"/>
    <w:rsid w:val="000416E7"/>
    <w:rsid w:val="00041D1B"/>
    <w:rsid w:val="00043282"/>
    <w:rsid w:val="00045E09"/>
    <w:rsid w:val="000470CE"/>
    <w:rsid w:val="000478DD"/>
    <w:rsid w:val="0005136E"/>
    <w:rsid w:val="000536FC"/>
    <w:rsid w:val="00056B77"/>
    <w:rsid w:val="00057318"/>
    <w:rsid w:val="00057D5D"/>
    <w:rsid w:val="00060782"/>
    <w:rsid w:val="00062FC9"/>
    <w:rsid w:val="00063EA7"/>
    <w:rsid w:val="00064990"/>
    <w:rsid w:val="00064E95"/>
    <w:rsid w:val="00067715"/>
    <w:rsid w:val="00067A3E"/>
    <w:rsid w:val="00067E3D"/>
    <w:rsid w:val="000714EC"/>
    <w:rsid w:val="000716B8"/>
    <w:rsid w:val="00071F5B"/>
    <w:rsid w:val="000721F8"/>
    <w:rsid w:val="00072438"/>
    <w:rsid w:val="00072C94"/>
    <w:rsid w:val="00075BF1"/>
    <w:rsid w:val="00075F52"/>
    <w:rsid w:val="00082156"/>
    <w:rsid w:val="00083037"/>
    <w:rsid w:val="000831E6"/>
    <w:rsid w:val="000834D0"/>
    <w:rsid w:val="00083828"/>
    <w:rsid w:val="000841CC"/>
    <w:rsid w:val="00084519"/>
    <w:rsid w:val="00084A35"/>
    <w:rsid w:val="00085A38"/>
    <w:rsid w:val="00086BD9"/>
    <w:rsid w:val="00086EBF"/>
    <w:rsid w:val="0008757E"/>
    <w:rsid w:val="00087AAD"/>
    <w:rsid w:val="00087EDF"/>
    <w:rsid w:val="00090793"/>
    <w:rsid w:val="00091751"/>
    <w:rsid w:val="000928EA"/>
    <w:rsid w:val="00094027"/>
    <w:rsid w:val="000952C2"/>
    <w:rsid w:val="00095916"/>
    <w:rsid w:val="00096C96"/>
    <w:rsid w:val="00097326"/>
    <w:rsid w:val="00097635"/>
    <w:rsid w:val="000A00AB"/>
    <w:rsid w:val="000A015D"/>
    <w:rsid w:val="000A170A"/>
    <w:rsid w:val="000A2009"/>
    <w:rsid w:val="000A28D7"/>
    <w:rsid w:val="000A36F8"/>
    <w:rsid w:val="000A7679"/>
    <w:rsid w:val="000B103F"/>
    <w:rsid w:val="000B3CED"/>
    <w:rsid w:val="000B4355"/>
    <w:rsid w:val="000B435E"/>
    <w:rsid w:val="000B44C1"/>
    <w:rsid w:val="000B4907"/>
    <w:rsid w:val="000B4ECD"/>
    <w:rsid w:val="000B592C"/>
    <w:rsid w:val="000B5C8E"/>
    <w:rsid w:val="000B7E32"/>
    <w:rsid w:val="000C1893"/>
    <w:rsid w:val="000C19E8"/>
    <w:rsid w:val="000C2DCA"/>
    <w:rsid w:val="000C35E0"/>
    <w:rsid w:val="000C47D5"/>
    <w:rsid w:val="000C518A"/>
    <w:rsid w:val="000C5D4A"/>
    <w:rsid w:val="000C5F35"/>
    <w:rsid w:val="000C7487"/>
    <w:rsid w:val="000D08B5"/>
    <w:rsid w:val="000D0F04"/>
    <w:rsid w:val="000D2CB9"/>
    <w:rsid w:val="000D2ED2"/>
    <w:rsid w:val="000D3595"/>
    <w:rsid w:val="000D612B"/>
    <w:rsid w:val="000D65E7"/>
    <w:rsid w:val="000D6D1A"/>
    <w:rsid w:val="000D73D0"/>
    <w:rsid w:val="000D7C11"/>
    <w:rsid w:val="000D7C6C"/>
    <w:rsid w:val="000E2DAD"/>
    <w:rsid w:val="000E32AE"/>
    <w:rsid w:val="000E4198"/>
    <w:rsid w:val="000E4443"/>
    <w:rsid w:val="000E5475"/>
    <w:rsid w:val="000E7E23"/>
    <w:rsid w:val="000F031F"/>
    <w:rsid w:val="000F1057"/>
    <w:rsid w:val="000F1EFF"/>
    <w:rsid w:val="000F213D"/>
    <w:rsid w:val="000F2ACD"/>
    <w:rsid w:val="000F31A9"/>
    <w:rsid w:val="000F33D2"/>
    <w:rsid w:val="000F4339"/>
    <w:rsid w:val="000F4422"/>
    <w:rsid w:val="000F4966"/>
    <w:rsid w:val="000F5D69"/>
    <w:rsid w:val="000F706C"/>
    <w:rsid w:val="00101C66"/>
    <w:rsid w:val="0010243D"/>
    <w:rsid w:val="001047C4"/>
    <w:rsid w:val="001055F7"/>
    <w:rsid w:val="00106EF6"/>
    <w:rsid w:val="001077E6"/>
    <w:rsid w:val="00107F7E"/>
    <w:rsid w:val="00110D9E"/>
    <w:rsid w:val="001125BB"/>
    <w:rsid w:val="00112DB8"/>
    <w:rsid w:val="001137F3"/>
    <w:rsid w:val="00115B72"/>
    <w:rsid w:val="00120572"/>
    <w:rsid w:val="0012462F"/>
    <w:rsid w:val="0012465A"/>
    <w:rsid w:val="00125291"/>
    <w:rsid w:val="00125F58"/>
    <w:rsid w:val="001270F0"/>
    <w:rsid w:val="00127250"/>
    <w:rsid w:val="001306F2"/>
    <w:rsid w:val="001308F0"/>
    <w:rsid w:val="00130CB0"/>
    <w:rsid w:val="001322C7"/>
    <w:rsid w:val="00132D6C"/>
    <w:rsid w:val="001351D2"/>
    <w:rsid w:val="0013571E"/>
    <w:rsid w:val="00141259"/>
    <w:rsid w:val="00141545"/>
    <w:rsid w:val="001419A7"/>
    <w:rsid w:val="00141EBE"/>
    <w:rsid w:val="001427A0"/>
    <w:rsid w:val="001433B3"/>
    <w:rsid w:val="00144AE7"/>
    <w:rsid w:val="00144C8D"/>
    <w:rsid w:val="0014591E"/>
    <w:rsid w:val="001469F0"/>
    <w:rsid w:val="00146D23"/>
    <w:rsid w:val="00151AF6"/>
    <w:rsid w:val="00152063"/>
    <w:rsid w:val="00152FDB"/>
    <w:rsid w:val="001531DB"/>
    <w:rsid w:val="0015351A"/>
    <w:rsid w:val="00154029"/>
    <w:rsid w:val="00154269"/>
    <w:rsid w:val="0015576E"/>
    <w:rsid w:val="00155D81"/>
    <w:rsid w:val="00156AC1"/>
    <w:rsid w:val="001606CD"/>
    <w:rsid w:val="00161E24"/>
    <w:rsid w:val="00161F15"/>
    <w:rsid w:val="0016208B"/>
    <w:rsid w:val="00162798"/>
    <w:rsid w:val="00162C4B"/>
    <w:rsid w:val="00163574"/>
    <w:rsid w:val="001636D8"/>
    <w:rsid w:val="00164AB0"/>
    <w:rsid w:val="001657A5"/>
    <w:rsid w:val="001664D1"/>
    <w:rsid w:val="00166814"/>
    <w:rsid w:val="00172826"/>
    <w:rsid w:val="00172AAA"/>
    <w:rsid w:val="001739AD"/>
    <w:rsid w:val="00175CBE"/>
    <w:rsid w:val="00175CE6"/>
    <w:rsid w:val="00176CF1"/>
    <w:rsid w:val="00177461"/>
    <w:rsid w:val="0018060E"/>
    <w:rsid w:val="00186446"/>
    <w:rsid w:val="00186F25"/>
    <w:rsid w:val="001908F3"/>
    <w:rsid w:val="00191021"/>
    <w:rsid w:val="00191623"/>
    <w:rsid w:val="00193621"/>
    <w:rsid w:val="0019393F"/>
    <w:rsid w:val="00194717"/>
    <w:rsid w:val="00195336"/>
    <w:rsid w:val="001957D7"/>
    <w:rsid w:val="00195AC7"/>
    <w:rsid w:val="001961B3"/>
    <w:rsid w:val="00197879"/>
    <w:rsid w:val="00197F27"/>
    <w:rsid w:val="001A1D27"/>
    <w:rsid w:val="001A2715"/>
    <w:rsid w:val="001A2C01"/>
    <w:rsid w:val="001A3047"/>
    <w:rsid w:val="001A37F4"/>
    <w:rsid w:val="001A3A2A"/>
    <w:rsid w:val="001A3BB4"/>
    <w:rsid w:val="001A47B6"/>
    <w:rsid w:val="001A637B"/>
    <w:rsid w:val="001A6572"/>
    <w:rsid w:val="001A6595"/>
    <w:rsid w:val="001A73BD"/>
    <w:rsid w:val="001A7B03"/>
    <w:rsid w:val="001B03A3"/>
    <w:rsid w:val="001B21D6"/>
    <w:rsid w:val="001B230E"/>
    <w:rsid w:val="001B39E5"/>
    <w:rsid w:val="001B3DC8"/>
    <w:rsid w:val="001B42DB"/>
    <w:rsid w:val="001B707D"/>
    <w:rsid w:val="001C0D89"/>
    <w:rsid w:val="001C10BF"/>
    <w:rsid w:val="001C1B31"/>
    <w:rsid w:val="001C1C51"/>
    <w:rsid w:val="001C2E9A"/>
    <w:rsid w:val="001C32AD"/>
    <w:rsid w:val="001C3574"/>
    <w:rsid w:val="001C3758"/>
    <w:rsid w:val="001C4C5F"/>
    <w:rsid w:val="001C4D4B"/>
    <w:rsid w:val="001C5C41"/>
    <w:rsid w:val="001C5E88"/>
    <w:rsid w:val="001C6058"/>
    <w:rsid w:val="001C63CB"/>
    <w:rsid w:val="001C6489"/>
    <w:rsid w:val="001C705C"/>
    <w:rsid w:val="001C7EE9"/>
    <w:rsid w:val="001D090C"/>
    <w:rsid w:val="001D1A50"/>
    <w:rsid w:val="001D27E3"/>
    <w:rsid w:val="001D4EEA"/>
    <w:rsid w:val="001D5032"/>
    <w:rsid w:val="001D52E3"/>
    <w:rsid w:val="001D623A"/>
    <w:rsid w:val="001D6816"/>
    <w:rsid w:val="001D76A5"/>
    <w:rsid w:val="001E01CB"/>
    <w:rsid w:val="001E024C"/>
    <w:rsid w:val="001E0793"/>
    <w:rsid w:val="001E0979"/>
    <w:rsid w:val="001E0D51"/>
    <w:rsid w:val="001E11C4"/>
    <w:rsid w:val="001E3BFF"/>
    <w:rsid w:val="001E3C47"/>
    <w:rsid w:val="001E4077"/>
    <w:rsid w:val="001E5E45"/>
    <w:rsid w:val="001E6457"/>
    <w:rsid w:val="001E7543"/>
    <w:rsid w:val="001E7741"/>
    <w:rsid w:val="001F1ED9"/>
    <w:rsid w:val="001F2220"/>
    <w:rsid w:val="001F31BB"/>
    <w:rsid w:val="001F4528"/>
    <w:rsid w:val="001F490D"/>
    <w:rsid w:val="001F64A8"/>
    <w:rsid w:val="001F68FE"/>
    <w:rsid w:val="00200FC1"/>
    <w:rsid w:val="002023E9"/>
    <w:rsid w:val="00202521"/>
    <w:rsid w:val="00202AE5"/>
    <w:rsid w:val="00203888"/>
    <w:rsid w:val="00204409"/>
    <w:rsid w:val="00206075"/>
    <w:rsid w:val="00206611"/>
    <w:rsid w:val="00206847"/>
    <w:rsid w:val="00207AF7"/>
    <w:rsid w:val="0021084D"/>
    <w:rsid w:val="002108B5"/>
    <w:rsid w:val="00210DA5"/>
    <w:rsid w:val="002113CF"/>
    <w:rsid w:val="00214CA8"/>
    <w:rsid w:val="0021530A"/>
    <w:rsid w:val="00215F1B"/>
    <w:rsid w:val="0021688C"/>
    <w:rsid w:val="00216BAE"/>
    <w:rsid w:val="002176B3"/>
    <w:rsid w:val="002215B7"/>
    <w:rsid w:val="00221A36"/>
    <w:rsid w:val="002239C0"/>
    <w:rsid w:val="00224C4B"/>
    <w:rsid w:val="00225DE0"/>
    <w:rsid w:val="002302FF"/>
    <w:rsid w:val="002309E4"/>
    <w:rsid w:val="00230BEC"/>
    <w:rsid w:val="00230E59"/>
    <w:rsid w:val="00231B10"/>
    <w:rsid w:val="002339FC"/>
    <w:rsid w:val="00233B0E"/>
    <w:rsid w:val="00234EF4"/>
    <w:rsid w:val="002364F4"/>
    <w:rsid w:val="0023692C"/>
    <w:rsid w:val="00237998"/>
    <w:rsid w:val="00240083"/>
    <w:rsid w:val="0024053F"/>
    <w:rsid w:val="00242769"/>
    <w:rsid w:val="00242DAF"/>
    <w:rsid w:val="00243C6D"/>
    <w:rsid w:val="0024531F"/>
    <w:rsid w:val="00245B0F"/>
    <w:rsid w:val="002462EC"/>
    <w:rsid w:val="0025304D"/>
    <w:rsid w:val="00253602"/>
    <w:rsid w:val="00255A43"/>
    <w:rsid w:val="0025610E"/>
    <w:rsid w:val="002562FD"/>
    <w:rsid w:val="00256611"/>
    <w:rsid w:val="00256C1D"/>
    <w:rsid w:val="002604DE"/>
    <w:rsid w:val="0026132B"/>
    <w:rsid w:val="00261EE1"/>
    <w:rsid w:val="0026293F"/>
    <w:rsid w:val="00262DD4"/>
    <w:rsid w:val="00263B03"/>
    <w:rsid w:val="00264892"/>
    <w:rsid w:val="002653E2"/>
    <w:rsid w:val="0026581E"/>
    <w:rsid w:val="00265B21"/>
    <w:rsid w:val="00266640"/>
    <w:rsid w:val="00266874"/>
    <w:rsid w:val="002676C2"/>
    <w:rsid w:val="0027043B"/>
    <w:rsid w:val="00272368"/>
    <w:rsid w:val="00273D6D"/>
    <w:rsid w:val="00274AD2"/>
    <w:rsid w:val="00274BBF"/>
    <w:rsid w:val="0028270B"/>
    <w:rsid w:val="00282895"/>
    <w:rsid w:val="00282CE8"/>
    <w:rsid w:val="00282FE6"/>
    <w:rsid w:val="002842E7"/>
    <w:rsid w:val="0028699C"/>
    <w:rsid w:val="00291DA4"/>
    <w:rsid w:val="002924D5"/>
    <w:rsid w:val="00293DD1"/>
    <w:rsid w:val="00293E4E"/>
    <w:rsid w:val="00294B3F"/>
    <w:rsid w:val="00294E81"/>
    <w:rsid w:val="00295087"/>
    <w:rsid w:val="00295541"/>
    <w:rsid w:val="002963DB"/>
    <w:rsid w:val="002A0BF3"/>
    <w:rsid w:val="002A0C87"/>
    <w:rsid w:val="002A0CD7"/>
    <w:rsid w:val="002A0FC5"/>
    <w:rsid w:val="002A11DB"/>
    <w:rsid w:val="002A1D2C"/>
    <w:rsid w:val="002A3504"/>
    <w:rsid w:val="002A3816"/>
    <w:rsid w:val="002A4302"/>
    <w:rsid w:val="002A536F"/>
    <w:rsid w:val="002A5A32"/>
    <w:rsid w:val="002A5C21"/>
    <w:rsid w:val="002A5F3E"/>
    <w:rsid w:val="002B180D"/>
    <w:rsid w:val="002B2206"/>
    <w:rsid w:val="002B2FC2"/>
    <w:rsid w:val="002B4029"/>
    <w:rsid w:val="002B4F88"/>
    <w:rsid w:val="002B7DED"/>
    <w:rsid w:val="002C02F0"/>
    <w:rsid w:val="002C2CAC"/>
    <w:rsid w:val="002C2DEF"/>
    <w:rsid w:val="002C2F0C"/>
    <w:rsid w:val="002C3918"/>
    <w:rsid w:val="002C41DA"/>
    <w:rsid w:val="002C5070"/>
    <w:rsid w:val="002D082E"/>
    <w:rsid w:val="002D0B8C"/>
    <w:rsid w:val="002D0FBB"/>
    <w:rsid w:val="002D2B6C"/>
    <w:rsid w:val="002D35AC"/>
    <w:rsid w:val="002D495F"/>
    <w:rsid w:val="002D50E8"/>
    <w:rsid w:val="002D653F"/>
    <w:rsid w:val="002D7214"/>
    <w:rsid w:val="002D74B6"/>
    <w:rsid w:val="002D7CF0"/>
    <w:rsid w:val="002E025B"/>
    <w:rsid w:val="002E0F21"/>
    <w:rsid w:val="002E1B78"/>
    <w:rsid w:val="002E2048"/>
    <w:rsid w:val="002E2705"/>
    <w:rsid w:val="002E3332"/>
    <w:rsid w:val="002E3427"/>
    <w:rsid w:val="002E3FC6"/>
    <w:rsid w:val="002E5FC4"/>
    <w:rsid w:val="002E78A1"/>
    <w:rsid w:val="002F096F"/>
    <w:rsid w:val="002F43C6"/>
    <w:rsid w:val="002F5572"/>
    <w:rsid w:val="002F5A78"/>
    <w:rsid w:val="002F68E1"/>
    <w:rsid w:val="002F6EC3"/>
    <w:rsid w:val="002F7585"/>
    <w:rsid w:val="002F7FE4"/>
    <w:rsid w:val="00301BA9"/>
    <w:rsid w:val="003021CC"/>
    <w:rsid w:val="00302819"/>
    <w:rsid w:val="00304320"/>
    <w:rsid w:val="0030556A"/>
    <w:rsid w:val="003056A8"/>
    <w:rsid w:val="0030595B"/>
    <w:rsid w:val="00306AD0"/>
    <w:rsid w:val="0031035B"/>
    <w:rsid w:val="003122DE"/>
    <w:rsid w:val="00312FC9"/>
    <w:rsid w:val="00313CA0"/>
    <w:rsid w:val="0031514B"/>
    <w:rsid w:val="003156C7"/>
    <w:rsid w:val="00315ECE"/>
    <w:rsid w:val="00320404"/>
    <w:rsid w:val="00320A1A"/>
    <w:rsid w:val="00321CB3"/>
    <w:rsid w:val="00321D6D"/>
    <w:rsid w:val="00322283"/>
    <w:rsid w:val="003225A6"/>
    <w:rsid w:val="00322AC0"/>
    <w:rsid w:val="00322F1C"/>
    <w:rsid w:val="0032434D"/>
    <w:rsid w:val="00324514"/>
    <w:rsid w:val="003245B3"/>
    <w:rsid w:val="003254E8"/>
    <w:rsid w:val="00325643"/>
    <w:rsid w:val="0032615A"/>
    <w:rsid w:val="00327706"/>
    <w:rsid w:val="00327FC1"/>
    <w:rsid w:val="00330E47"/>
    <w:rsid w:val="00332213"/>
    <w:rsid w:val="0033308C"/>
    <w:rsid w:val="0033318E"/>
    <w:rsid w:val="00334892"/>
    <w:rsid w:val="0033499B"/>
    <w:rsid w:val="00335310"/>
    <w:rsid w:val="003360E3"/>
    <w:rsid w:val="00337100"/>
    <w:rsid w:val="00337395"/>
    <w:rsid w:val="0033761E"/>
    <w:rsid w:val="00337EF5"/>
    <w:rsid w:val="00337F0A"/>
    <w:rsid w:val="00340081"/>
    <w:rsid w:val="003409B2"/>
    <w:rsid w:val="00340AC9"/>
    <w:rsid w:val="0034294F"/>
    <w:rsid w:val="00342A7C"/>
    <w:rsid w:val="00343364"/>
    <w:rsid w:val="003433B0"/>
    <w:rsid w:val="003438E1"/>
    <w:rsid w:val="00344010"/>
    <w:rsid w:val="00344283"/>
    <w:rsid w:val="0034475A"/>
    <w:rsid w:val="003449A3"/>
    <w:rsid w:val="003464D9"/>
    <w:rsid w:val="003472EB"/>
    <w:rsid w:val="00351E12"/>
    <w:rsid w:val="00352471"/>
    <w:rsid w:val="00354456"/>
    <w:rsid w:val="003555AE"/>
    <w:rsid w:val="00355754"/>
    <w:rsid w:val="00356505"/>
    <w:rsid w:val="00356C18"/>
    <w:rsid w:val="003602D4"/>
    <w:rsid w:val="003612B0"/>
    <w:rsid w:val="003618D5"/>
    <w:rsid w:val="00361B4D"/>
    <w:rsid w:val="00361C86"/>
    <w:rsid w:val="003626FC"/>
    <w:rsid w:val="00362A43"/>
    <w:rsid w:val="00365448"/>
    <w:rsid w:val="003655CD"/>
    <w:rsid w:val="00365755"/>
    <w:rsid w:val="00365A2F"/>
    <w:rsid w:val="003674BE"/>
    <w:rsid w:val="00371E51"/>
    <w:rsid w:val="003725DA"/>
    <w:rsid w:val="0037260F"/>
    <w:rsid w:val="003729F2"/>
    <w:rsid w:val="003732F2"/>
    <w:rsid w:val="003733DE"/>
    <w:rsid w:val="00375415"/>
    <w:rsid w:val="003754D8"/>
    <w:rsid w:val="003755CC"/>
    <w:rsid w:val="0037678D"/>
    <w:rsid w:val="00377422"/>
    <w:rsid w:val="00377EA5"/>
    <w:rsid w:val="00381041"/>
    <w:rsid w:val="00381CED"/>
    <w:rsid w:val="003824CF"/>
    <w:rsid w:val="00383045"/>
    <w:rsid w:val="00383E98"/>
    <w:rsid w:val="00384AC9"/>
    <w:rsid w:val="0038598C"/>
    <w:rsid w:val="0038643A"/>
    <w:rsid w:val="00387742"/>
    <w:rsid w:val="0039262C"/>
    <w:rsid w:val="00392A82"/>
    <w:rsid w:val="003938FD"/>
    <w:rsid w:val="00397158"/>
    <w:rsid w:val="003A016F"/>
    <w:rsid w:val="003A1950"/>
    <w:rsid w:val="003A4703"/>
    <w:rsid w:val="003A4743"/>
    <w:rsid w:val="003A4F2A"/>
    <w:rsid w:val="003A5D57"/>
    <w:rsid w:val="003A6C24"/>
    <w:rsid w:val="003A74F3"/>
    <w:rsid w:val="003B27A8"/>
    <w:rsid w:val="003B2A6E"/>
    <w:rsid w:val="003B5D01"/>
    <w:rsid w:val="003B6ADB"/>
    <w:rsid w:val="003B6BB8"/>
    <w:rsid w:val="003B7CD7"/>
    <w:rsid w:val="003C07DC"/>
    <w:rsid w:val="003C13F4"/>
    <w:rsid w:val="003C3FD0"/>
    <w:rsid w:val="003C402F"/>
    <w:rsid w:val="003C49F3"/>
    <w:rsid w:val="003C5680"/>
    <w:rsid w:val="003C5FF2"/>
    <w:rsid w:val="003C60E0"/>
    <w:rsid w:val="003C62CA"/>
    <w:rsid w:val="003C6907"/>
    <w:rsid w:val="003C7377"/>
    <w:rsid w:val="003C7CEB"/>
    <w:rsid w:val="003C7FB7"/>
    <w:rsid w:val="003D3075"/>
    <w:rsid w:val="003D3CCD"/>
    <w:rsid w:val="003D4FE4"/>
    <w:rsid w:val="003D62D3"/>
    <w:rsid w:val="003E08B0"/>
    <w:rsid w:val="003E16B5"/>
    <w:rsid w:val="003E1F77"/>
    <w:rsid w:val="003E5E2D"/>
    <w:rsid w:val="003E6369"/>
    <w:rsid w:val="003E660A"/>
    <w:rsid w:val="003E7004"/>
    <w:rsid w:val="003F08ED"/>
    <w:rsid w:val="003F17E1"/>
    <w:rsid w:val="003F1B5D"/>
    <w:rsid w:val="003F2A16"/>
    <w:rsid w:val="003F3DBA"/>
    <w:rsid w:val="003F48D2"/>
    <w:rsid w:val="003F549C"/>
    <w:rsid w:val="003F6A3B"/>
    <w:rsid w:val="003F7DAD"/>
    <w:rsid w:val="00400F61"/>
    <w:rsid w:val="00401E92"/>
    <w:rsid w:val="00402199"/>
    <w:rsid w:val="004031FA"/>
    <w:rsid w:val="00403780"/>
    <w:rsid w:val="00404199"/>
    <w:rsid w:val="0040608D"/>
    <w:rsid w:val="004067B1"/>
    <w:rsid w:val="004103EB"/>
    <w:rsid w:val="00410DB2"/>
    <w:rsid w:val="00411E85"/>
    <w:rsid w:val="00413683"/>
    <w:rsid w:val="00415202"/>
    <w:rsid w:val="00421673"/>
    <w:rsid w:val="0042272E"/>
    <w:rsid w:val="00423279"/>
    <w:rsid w:val="00423680"/>
    <w:rsid w:val="004247EA"/>
    <w:rsid w:val="0042520E"/>
    <w:rsid w:val="00426E6B"/>
    <w:rsid w:val="00427723"/>
    <w:rsid w:val="00427B0C"/>
    <w:rsid w:val="00427D7D"/>
    <w:rsid w:val="00430556"/>
    <w:rsid w:val="004311CF"/>
    <w:rsid w:val="00431EB0"/>
    <w:rsid w:val="004334F4"/>
    <w:rsid w:val="004340E1"/>
    <w:rsid w:val="0043410D"/>
    <w:rsid w:val="004358D4"/>
    <w:rsid w:val="00436D6B"/>
    <w:rsid w:val="004376B3"/>
    <w:rsid w:val="004378B6"/>
    <w:rsid w:val="0044019C"/>
    <w:rsid w:val="0044063E"/>
    <w:rsid w:val="004421D8"/>
    <w:rsid w:val="004437C8"/>
    <w:rsid w:val="00444016"/>
    <w:rsid w:val="004444F9"/>
    <w:rsid w:val="004445F5"/>
    <w:rsid w:val="004454FE"/>
    <w:rsid w:val="0044569A"/>
    <w:rsid w:val="004458EC"/>
    <w:rsid w:val="00445A32"/>
    <w:rsid w:val="004464F4"/>
    <w:rsid w:val="00446A4D"/>
    <w:rsid w:val="0045026B"/>
    <w:rsid w:val="004514CD"/>
    <w:rsid w:val="004515F9"/>
    <w:rsid w:val="00453A68"/>
    <w:rsid w:val="00453F94"/>
    <w:rsid w:val="00454D02"/>
    <w:rsid w:val="004555EB"/>
    <w:rsid w:val="0045599A"/>
    <w:rsid w:val="00456DE2"/>
    <w:rsid w:val="00460A32"/>
    <w:rsid w:val="004619D2"/>
    <w:rsid w:val="00462825"/>
    <w:rsid w:val="00462FEF"/>
    <w:rsid w:val="004636D9"/>
    <w:rsid w:val="004641C8"/>
    <w:rsid w:val="00464738"/>
    <w:rsid w:val="0046474A"/>
    <w:rsid w:val="004648F9"/>
    <w:rsid w:val="00467169"/>
    <w:rsid w:val="0047197F"/>
    <w:rsid w:val="00471B13"/>
    <w:rsid w:val="00471F86"/>
    <w:rsid w:val="004721A5"/>
    <w:rsid w:val="004737CB"/>
    <w:rsid w:val="00474C77"/>
    <w:rsid w:val="00474D68"/>
    <w:rsid w:val="00477212"/>
    <w:rsid w:val="00481647"/>
    <w:rsid w:val="00483383"/>
    <w:rsid w:val="00485ED0"/>
    <w:rsid w:val="00486B8F"/>
    <w:rsid w:val="00486D9A"/>
    <w:rsid w:val="0048707A"/>
    <w:rsid w:val="00490403"/>
    <w:rsid w:val="004904D0"/>
    <w:rsid w:val="00490797"/>
    <w:rsid w:val="00490A88"/>
    <w:rsid w:val="004914F7"/>
    <w:rsid w:val="004914FE"/>
    <w:rsid w:val="0049184C"/>
    <w:rsid w:val="0049269E"/>
    <w:rsid w:val="00494BCD"/>
    <w:rsid w:val="0049506E"/>
    <w:rsid w:val="00495623"/>
    <w:rsid w:val="004966D5"/>
    <w:rsid w:val="004A14FD"/>
    <w:rsid w:val="004A3811"/>
    <w:rsid w:val="004A4D0F"/>
    <w:rsid w:val="004A6551"/>
    <w:rsid w:val="004A72EB"/>
    <w:rsid w:val="004B50AB"/>
    <w:rsid w:val="004B5CDF"/>
    <w:rsid w:val="004B68B7"/>
    <w:rsid w:val="004B7E85"/>
    <w:rsid w:val="004C0B3B"/>
    <w:rsid w:val="004C1C9D"/>
    <w:rsid w:val="004C298A"/>
    <w:rsid w:val="004C4D38"/>
    <w:rsid w:val="004C6DAF"/>
    <w:rsid w:val="004C77B1"/>
    <w:rsid w:val="004D0017"/>
    <w:rsid w:val="004D09D4"/>
    <w:rsid w:val="004D15BD"/>
    <w:rsid w:val="004D19B7"/>
    <w:rsid w:val="004D1C3E"/>
    <w:rsid w:val="004D241B"/>
    <w:rsid w:val="004D6507"/>
    <w:rsid w:val="004E1316"/>
    <w:rsid w:val="004E27D3"/>
    <w:rsid w:val="004E4701"/>
    <w:rsid w:val="004E4C4A"/>
    <w:rsid w:val="004E6D61"/>
    <w:rsid w:val="004E70B8"/>
    <w:rsid w:val="004F1290"/>
    <w:rsid w:val="004F1CC4"/>
    <w:rsid w:val="004F3AAF"/>
    <w:rsid w:val="004F5F3E"/>
    <w:rsid w:val="004F6451"/>
    <w:rsid w:val="004F782E"/>
    <w:rsid w:val="005012B2"/>
    <w:rsid w:val="00503098"/>
    <w:rsid w:val="00503460"/>
    <w:rsid w:val="005040AF"/>
    <w:rsid w:val="005041C9"/>
    <w:rsid w:val="00504225"/>
    <w:rsid w:val="005049E6"/>
    <w:rsid w:val="005054DA"/>
    <w:rsid w:val="005058E7"/>
    <w:rsid w:val="00506B67"/>
    <w:rsid w:val="00510771"/>
    <w:rsid w:val="005109B6"/>
    <w:rsid w:val="005117CD"/>
    <w:rsid w:val="005121E2"/>
    <w:rsid w:val="005122C9"/>
    <w:rsid w:val="00512938"/>
    <w:rsid w:val="005138E0"/>
    <w:rsid w:val="005141F8"/>
    <w:rsid w:val="00517BC5"/>
    <w:rsid w:val="00517BF7"/>
    <w:rsid w:val="005206F2"/>
    <w:rsid w:val="00521CB2"/>
    <w:rsid w:val="00521DC0"/>
    <w:rsid w:val="005248AA"/>
    <w:rsid w:val="0052546B"/>
    <w:rsid w:val="005316D7"/>
    <w:rsid w:val="00531E92"/>
    <w:rsid w:val="0053288F"/>
    <w:rsid w:val="005329FB"/>
    <w:rsid w:val="005337AE"/>
    <w:rsid w:val="00533811"/>
    <w:rsid w:val="005338A5"/>
    <w:rsid w:val="00534EEC"/>
    <w:rsid w:val="00537381"/>
    <w:rsid w:val="00537AB3"/>
    <w:rsid w:val="005400EA"/>
    <w:rsid w:val="00540769"/>
    <w:rsid w:val="00540D6B"/>
    <w:rsid w:val="00540F49"/>
    <w:rsid w:val="0054114C"/>
    <w:rsid w:val="0054211B"/>
    <w:rsid w:val="00543916"/>
    <w:rsid w:val="0054529C"/>
    <w:rsid w:val="00545726"/>
    <w:rsid w:val="00547A54"/>
    <w:rsid w:val="005500FA"/>
    <w:rsid w:val="00550D3F"/>
    <w:rsid w:val="00551B28"/>
    <w:rsid w:val="00552CC3"/>
    <w:rsid w:val="005539A0"/>
    <w:rsid w:val="005539B8"/>
    <w:rsid w:val="005556F3"/>
    <w:rsid w:val="00555CAF"/>
    <w:rsid w:val="00556507"/>
    <w:rsid w:val="00560D4C"/>
    <w:rsid w:val="00560DDE"/>
    <w:rsid w:val="00562253"/>
    <w:rsid w:val="00562D91"/>
    <w:rsid w:val="00566FB8"/>
    <w:rsid w:val="0056726F"/>
    <w:rsid w:val="005673EB"/>
    <w:rsid w:val="005719B5"/>
    <w:rsid w:val="00572C50"/>
    <w:rsid w:val="005731C8"/>
    <w:rsid w:val="005731D2"/>
    <w:rsid w:val="00574CDF"/>
    <w:rsid w:val="00577042"/>
    <w:rsid w:val="005774F2"/>
    <w:rsid w:val="00577AD7"/>
    <w:rsid w:val="00577E0F"/>
    <w:rsid w:val="00577E93"/>
    <w:rsid w:val="00581B1E"/>
    <w:rsid w:val="00582D6F"/>
    <w:rsid w:val="0058404D"/>
    <w:rsid w:val="0058430C"/>
    <w:rsid w:val="0058626B"/>
    <w:rsid w:val="00587642"/>
    <w:rsid w:val="00587F38"/>
    <w:rsid w:val="005910FA"/>
    <w:rsid w:val="0059287D"/>
    <w:rsid w:val="00592F03"/>
    <w:rsid w:val="005930A0"/>
    <w:rsid w:val="00593714"/>
    <w:rsid w:val="00595B14"/>
    <w:rsid w:val="005970F9"/>
    <w:rsid w:val="005A2CB0"/>
    <w:rsid w:val="005A2FD5"/>
    <w:rsid w:val="005A3182"/>
    <w:rsid w:val="005A3F7A"/>
    <w:rsid w:val="005A4C16"/>
    <w:rsid w:val="005A5DB0"/>
    <w:rsid w:val="005A5DFE"/>
    <w:rsid w:val="005A6793"/>
    <w:rsid w:val="005A6A43"/>
    <w:rsid w:val="005B009B"/>
    <w:rsid w:val="005B0AFE"/>
    <w:rsid w:val="005B1D39"/>
    <w:rsid w:val="005B2054"/>
    <w:rsid w:val="005B285A"/>
    <w:rsid w:val="005B3E11"/>
    <w:rsid w:val="005B5822"/>
    <w:rsid w:val="005B5E2B"/>
    <w:rsid w:val="005B6105"/>
    <w:rsid w:val="005B6A17"/>
    <w:rsid w:val="005B6E92"/>
    <w:rsid w:val="005B6F5C"/>
    <w:rsid w:val="005B74B4"/>
    <w:rsid w:val="005C0259"/>
    <w:rsid w:val="005C1758"/>
    <w:rsid w:val="005C1C36"/>
    <w:rsid w:val="005C23D9"/>
    <w:rsid w:val="005C444D"/>
    <w:rsid w:val="005C46A2"/>
    <w:rsid w:val="005C4A94"/>
    <w:rsid w:val="005C5F0D"/>
    <w:rsid w:val="005C66D9"/>
    <w:rsid w:val="005C68C3"/>
    <w:rsid w:val="005D02A2"/>
    <w:rsid w:val="005D076B"/>
    <w:rsid w:val="005D0854"/>
    <w:rsid w:val="005D0ADD"/>
    <w:rsid w:val="005D0FED"/>
    <w:rsid w:val="005D2D97"/>
    <w:rsid w:val="005D55A4"/>
    <w:rsid w:val="005D5DE8"/>
    <w:rsid w:val="005E146E"/>
    <w:rsid w:val="005E1C93"/>
    <w:rsid w:val="005E2411"/>
    <w:rsid w:val="005E24EE"/>
    <w:rsid w:val="005E2A00"/>
    <w:rsid w:val="005E49B0"/>
    <w:rsid w:val="005E638E"/>
    <w:rsid w:val="005E6DD3"/>
    <w:rsid w:val="005F0223"/>
    <w:rsid w:val="005F067E"/>
    <w:rsid w:val="005F0AB8"/>
    <w:rsid w:val="005F25FC"/>
    <w:rsid w:val="005F3BE0"/>
    <w:rsid w:val="005F4FF2"/>
    <w:rsid w:val="005F4FFF"/>
    <w:rsid w:val="00600DB4"/>
    <w:rsid w:val="00601587"/>
    <w:rsid w:val="00602BC9"/>
    <w:rsid w:val="00602FB5"/>
    <w:rsid w:val="00603324"/>
    <w:rsid w:val="00603E4E"/>
    <w:rsid w:val="00606686"/>
    <w:rsid w:val="00606F2C"/>
    <w:rsid w:val="0060753D"/>
    <w:rsid w:val="00607A07"/>
    <w:rsid w:val="00610605"/>
    <w:rsid w:val="00611292"/>
    <w:rsid w:val="00612615"/>
    <w:rsid w:val="006137C5"/>
    <w:rsid w:val="006140CA"/>
    <w:rsid w:val="00614192"/>
    <w:rsid w:val="00615349"/>
    <w:rsid w:val="006155D0"/>
    <w:rsid w:val="006169BB"/>
    <w:rsid w:val="00621DE7"/>
    <w:rsid w:val="00622656"/>
    <w:rsid w:val="00623464"/>
    <w:rsid w:val="00624B3B"/>
    <w:rsid w:val="006254B3"/>
    <w:rsid w:val="00625A18"/>
    <w:rsid w:val="00625CBF"/>
    <w:rsid w:val="00630E4A"/>
    <w:rsid w:val="006321BC"/>
    <w:rsid w:val="00632EDE"/>
    <w:rsid w:val="006350F4"/>
    <w:rsid w:val="006358C8"/>
    <w:rsid w:val="00636167"/>
    <w:rsid w:val="00637074"/>
    <w:rsid w:val="00637C15"/>
    <w:rsid w:val="00640767"/>
    <w:rsid w:val="00640E92"/>
    <w:rsid w:val="00642157"/>
    <w:rsid w:val="00642E0C"/>
    <w:rsid w:val="00642EE2"/>
    <w:rsid w:val="00643144"/>
    <w:rsid w:val="00646307"/>
    <w:rsid w:val="00650781"/>
    <w:rsid w:val="00652BF4"/>
    <w:rsid w:val="00653AE9"/>
    <w:rsid w:val="00656747"/>
    <w:rsid w:val="00656BCA"/>
    <w:rsid w:val="00657FAA"/>
    <w:rsid w:val="0066024C"/>
    <w:rsid w:val="00661410"/>
    <w:rsid w:val="00662391"/>
    <w:rsid w:val="00664169"/>
    <w:rsid w:val="00664585"/>
    <w:rsid w:val="00670BA2"/>
    <w:rsid w:val="00671E2E"/>
    <w:rsid w:val="00673A3A"/>
    <w:rsid w:val="00673E58"/>
    <w:rsid w:val="00674585"/>
    <w:rsid w:val="00674E74"/>
    <w:rsid w:val="00675333"/>
    <w:rsid w:val="006755AB"/>
    <w:rsid w:val="0067757E"/>
    <w:rsid w:val="00677D8E"/>
    <w:rsid w:val="0068156F"/>
    <w:rsid w:val="0068230A"/>
    <w:rsid w:val="00685098"/>
    <w:rsid w:val="00686B04"/>
    <w:rsid w:val="00686DDC"/>
    <w:rsid w:val="00686EA6"/>
    <w:rsid w:val="00691390"/>
    <w:rsid w:val="00692241"/>
    <w:rsid w:val="00692B69"/>
    <w:rsid w:val="00693C0B"/>
    <w:rsid w:val="006949F0"/>
    <w:rsid w:val="00694C72"/>
    <w:rsid w:val="00694C8E"/>
    <w:rsid w:val="00694EDB"/>
    <w:rsid w:val="006957D3"/>
    <w:rsid w:val="006A195D"/>
    <w:rsid w:val="006A27E9"/>
    <w:rsid w:val="006A3D5A"/>
    <w:rsid w:val="006A3F1C"/>
    <w:rsid w:val="006A7018"/>
    <w:rsid w:val="006A7974"/>
    <w:rsid w:val="006B0682"/>
    <w:rsid w:val="006B0D00"/>
    <w:rsid w:val="006B19B0"/>
    <w:rsid w:val="006B1B51"/>
    <w:rsid w:val="006B2366"/>
    <w:rsid w:val="006B2B5F"/>
    <w:rsid w:val="006B3F7D"/>
    <w:rsid w:val="006B49BB"/>
    <w:rsid w:val="006B5D48"/>
    <w:rsid w:val="006B5D67"/>
    <w:rsid w:val="006B5EC0"/>
    <w:rsid w:val="006B64A9"/>
    <w:rsid w:val="006B7E33"/>
    <w:rsid w:val="006C027D"/>
    <w:rsid w:val="006C285B"/>
    <w:rsid w:val="006C28EA"/>
    <w:rsid w:val="006C2C5B"/>
    <w:rsid w:val="006C6277"/>
    <w:rsid w:val="006C63A9"/>
    <w:rsid w:val="006C7198"/>
    <w:rsid w:val="006C797D"/>
    <w:rsid w:val="006C7D98"/>
    <w:rsid w:val="006D12EC"/>
    <w:rsid w:val="006D2162"/>
    <w:rsid w:val="006D3AE7"/>
    <w:rsid w:val="006D42F2"/>
    <w:rsid w:val="006D4301"/>
    <w:rsid w:val="006D4B3F"/>
    <w:rsid w:val="006D6249"/>
    <w:rsid w:val="006D6D72"/>
    <w:rsid w:val="006D6F29"/>
    <w:rsid w:val="006D758E"/>
    <w:rsid w:val="006E00E6"/>
    <w:rsid w:val="006E0628"/>
    <w:rsid w:val="006E0950"/>
    <w:rsid w:val="006E24DA"/>
    <w:rsid w:val="006E273B"/>
    <w:rsid w:val="006E2D6D"/>
    <w:rsid w:val="006E34EA"/>
    <w:rsid w:val="006E3FC7"/>
    <w:rsid w:val="006E43A6"/>
    <w:rsid w:val="006E48F8"/>
    <w:rsid w:val="006E5775"/>
    <w:rsid w:val="006E5AC4"/>
    <w:rsid w:val="006E5B83"/>
    <w:rsid w:val="006E6766"/>
    <w:rsid w:val="006E6AFC"/>
    <w:rsid w:val="006E6DFE"/>
    <w:rsid w:val="006E7189"/>
    <w:rsid w:val="006E7E18"/>
    <w:rsid w:val="006F041A"/>
    <w:rsid w:val="006F1264"/>
    <w:rsid w:val="006F1A20"/>
    <w:rsid w:val="006F1C7C"/>
    <w:rsid w:val="006F25B1"/>
    <w:rsid w:val="006F54FA"/>
    <w:rsid w:val="006F5717"/>
    <w:rsid w:val="006F7AC1"/>
    <w:rsid w:val="006F7BE2"/>
    <w:rsid w:val="006F7C1D"/>
    <w:rsid w:val="00700FD9"/>
    <w:rsid w:val="00703171"/>
    <w:rsid w:val="007035BA"/>
    <w:rsid w:val="00703E6C"/>
    <w:rsid w:val="007078DE"/>
    <w:rsid w:val="00707CE3"/>
    <w:rsid w:val="00710F9D"/>
    <w:rsid w:val="00711C0F"/>
    <w:rsid w:val="00711CC3"/>
    <w:rsid w:val="00712823"/>
    <w:rsid w:val="007132B3"/>
    <w:rsid w:val="00714DC6"/>
    <w:rsid w:val="00715335"/>
    <w:rsid w:val="0071624D"/>
    <w:rsid w:val="007164A2"/>
    <w:rsid w:val="00716B7C"/>
    <w:rsid w:val="007202BE"/>
    <w:rsid w:val="007215B6"/>
    <w:rsid w:val="0072395D"/>
    <w:rsid w:val="00724D9B"/>
    <w:rsid w:val="007251DA"/>
    <w:rsid w:val="007259E5"/>
    <w:rsid w:val="00726143"/>
    <w:rsid w:val="0072794D"/>
    <w:rsid w:val="00730195"/>
    <w:rsid w:val="00730E7F"/>
    <w:rsid w:val="00731D7C"/>
    <w:rsid w:val="00733263"/>
    <w:rsid w:val="00734810"/>
    <w:rsid w:val="00734B65"/>
    <w:rsid w:val="00735415"/>
    <w:rsid w:val="00737E1C"/>
    <w:rsid w:val="00741B4E"/>
    <w:rsid w:val="00741D4A"/>
    <w:rsid w:val="00745C80"/>
    <w:rsid w:val="0074698D"/>
    <w:rsid w:val="007469C3"/>
    <w:rsid w:val="00746F67"/>
    <w:rsid w:val="00747890"/>
    <w:rsid w:val="00747F3A"/>
    <w:rsid w:val="00747F42"/>
    <w:rsid w:val="007500D1"/>
    <w:rsid w:val="007503A9"/>
    <w:rsid w:val="007503AE"/>
    <w:rsid w:val="007508CD"/>
    <w:rsid w:val="00752867"/>
    <w:rsid w:val="00753722"/>
    <w:rsid w:val="007537D0"/>
    <w:rsid w:val="00754608"/>
    <w:rsid w:val="00754F29"/>
    <w:rsid w:val="007566E1"/>
    <w:rsid w:val="00756D66"/>
    <w:rsid w:val="00757284"/>
    <w:rsid w:val="00757679"/>
    <w:rsid w:val="0076157A"/>
    <w:rsid w:val="0076170D"/>
    <w:rsid w:val="00762043"/>
    <w:rsid w:val="0076241B"/>
    <w:rsid w:val="0076298B"/>
    <w:rsid w:val="007629F0"/>
    <w:rsid w:val="00763A0E"/>
    <w:rsid w:val="00764928"/>
    <w:rsid w:val="007664E5"/>
    <w:rsid w:val="00767F77"/>
    <w:rsid w:val="00770E17"/>
    <w:rsid w:val="00771144"/>
    <w:rsid w:val="00771FA5"/>
    <w:rsid w:val="00772951"/>
    <w:rsid w:val="00773EE1"/>
    <w:rsid w:val="0077444D"/>
    <w:rsid w:val="0077670B"/>
    <w:rsid w:val="00776EAA"/>
    <w:rsid w:val="007774CC"/>
    <w:rsid w:val="00777FA6"/>
    <w:rsid w:val="007818FB"/>
    <w:rsid w:val="00781EC7"/>
    <w:rsid w:val="00782CC9"/>
    <w:rsid w:val="00783CF8"/>
    <w:rsid w:val="00783FAE"/>
    <w:rsid w:val="007848D4"/>
    <w:rsid w:val="00785003"/>
    <w:rsid w:val="0078520C"/>
    <w:rsid w:val="00786042"/>
    <w:rsid w:val="007906C4"/>
    <w:rsid w:val="00790B12"/>
    <w:rsid w:val="007922B4"/>
    <w:rsid w:val="00792556"/>
    <w:rsid w:val="00792B55"/>
    <w:rsid w:val="00793B05"/>
    <w:rsid w:val="00794524"/>
    <w:rsid w:val="00795AB9"/>
    <w:rsid w:val="00797474"/>
    <w:rsid w:val="007978A8"/>
    <w:rsid w:val="007A092F"/>
    <w:rsid w:val="007A0C0C"/>
    <w:rsid w:val="007A1564"/>
    <w:rsid w:val="007A2017"/>
    <w:rsid w:val="007A257B"/>
    <w:rsid w:val="007A2B1A"/>
    <w:rsid w:val="007A45C5"/>
    <w:rsid w:val="007A4BFE"/>
    <w:rsid w:val="007A5605"/>
    <w:rsid w:val="007A6772"/>
    <w:rsid w:val="007B04A0"/>
    <w:rsid w:val="007B1A9B"/>
    <w:rsid w:val="007B3FD6"/>
    <w:rsid w:val="007B4A91"/>
    <w:rsid w:val="007B4DAA"/>
    <w:rsid w:val="007B4DB1"/>
    <w:rsid w:val="007B580F"/>
    <w:rsid w:val="007B5AAF"/>
    <w:rsid w:val="007B7F84"/>
    <w:rsid w:val="007C0959"/>
    <w:rsid w:val="007C143A"/>
    <w:rsid w:val="007C182B"/>
    <w:rsid w:val="007C18B3"/>
    <w:rsid w:val="007C269C"/>
    <w:rsid w:val="007C2C65"/>
    <w:rsid w:val="007C6BAC"/>
    <w:rsid w:val="007D1163"/>
    <w:rsid w:val="007D2B82"/>
    <w:rsid w:val="007D3CBF"/>
    <w:rsid w:val="007D3D24"/>
    <w:rsid w:val="007D3D51"/>
    <w:rsid w:val="007D4603"/>
    <w:rsid w:val="007D4AE0"/>
    <w:rsid w:val="007D7BB9"/>
    <w:rsid w:val="007E010C"/>
    <w:rsid w:val="007E0151"/>
    <w:rsid w:val="007E07FE"/>
    <w:rsid w:val="007E20C9"/>
    <w:rsid w:val="007E2CC7"/>
    <w:rsid w:val="007E663B"/>
    <w:rsid w:val="007E7D7F"/>
    <w:rsid w:val="007F2BC6"/>
    <w:rsid w:val="007F3A3A"/>
    <w:rsid w:val="007F43BB"/>
    <w:rsid w:val="007F6F25"/>
    <w:rsid w:val="007F7627"/>
    <w:rsid w:val="007F7CC2"/>
    <w:rsid w:val="00800A8E"/>
    <w:rsid w:val="00801986"/>
    <w:rsid w:val="00802285"/>
    <w:rsid w:val="00805F9B"/>
    <w:rsid w:val="00806251"/>
    <w:rsid w:val="008120CB"/>
    <w:rsid w:val="0081221D"/>
    <w:rsid w:val="00812757"/>
    <w:rsid w:val="0081303B"/>
    <w:rsid w:val="00813447"/>
    <w:rsid w:val="00814DD3"/>
    <w:rsid w:val="008152D7"/>
    <w:rsid w:val="008153D5"/>
    <w:rsid w:val="0081555C"/>
    <w:rsid w:val="0081794E"/>
    <w:rsid w:val="008206B3"/>
    <w:rsid w:val="00821D0E"/>
    <w:rsid w:val="0082214A"/>
    <w:rsid w:val="008242DE"/>
    <w:rsid w:val="0082468B"/>
    <w:rsid w:val="00824E54"/>
    <w:rsid w:val="008255AC"/>
    <w:rsid w:val="008262DC"/>
    <w:rsid w:val="008268B9"/>
    <w:rsid w:val="00826E19"/>
    <w:rsid w:val="00827F7E"/>
    <w:rsid w:val="008306FF"/>
    <w:rsid w:val="00830874"/>
    <w:rsid w:val="008319A4"/>
    <w:rsid w:val="008329E2"/>
    <w:rsid w:val="00833475"/>
    <w:rsid w:val="00833A9D"/>
    <w:rsid w:val="0083479C"/>
    <w:rsid w:val="00835C6E"/>
    <w:rsid w:val="00837170"/>
    <w:rsid w:val="00837651"/>
    <w:rsid w:val="00840B36"/>
    <w:rsid w:val="00841596"/>
    <w:rsid w:val="008432DA"/>
    <w:rsid w:val="0084639A"/>
    <w:rsid w:val="008466CE"/>
    <w:rsid w:val="00846828"/>
    <w:rsid w:val="00850CC9"/>
    <w:rsid w:val="008522D6"/>
    <w:rsid w:val="00852511"/>
    <w:rsid w:val="00853074"/>
    <w:rsid w:val="00853F23"/>
    <w:rsid w:val="0085576C"/>
    <w:rsid w:val="00855925"/>
    <w:rsid w:val="0085660E"/>
    <w:rsid w:val="00856D97"/>
    <w:rsid w:val="00856EAA"/>
    <w:rsid w:val="00857D00"/>
    <w:rsid w:val="008602FB"/>
    <w:rsid w:val="008605D7"/>
    <w:rsid w:val="0086296B"/>
    <w:rsid w:val="00864FD9"/>
    <w:rsid w:val="00866770"/>
    <w:rsid w:val="00870742"/>
    <w:rsid w:val="00870FEF"/>
    <w:rsid w:val="00873065"/>
    <w:rsid w:val="00874664"/>
    <w:rsid w:val="0087480E"/>
    <w:rsid w:val="0088051A"/>
    <w:rsid w:val="008806A5"/>
    <w:rsid w:val="008808B3"/>
    <w:rsid w:val="00880981"/>
    <w:rsid w:val="00880D3A"/>
    <w:rsid w:val="00881824"/>
    <w:rsid w:val="00881E9E"/>
    <w:rsid w:val="00881FBC"/>
    <w:rsid w:val="00884539"/>
    <w:rsid w:val="00884701"/>
    <w:rsid w:val="008903E3"/>
    <w:rsid w:val="00892871"/>
    <w:rsid w:val="0089388A"/>
    <w:rsid w:val="00895282"/>
    <w:rsid w:val="008953AA"/>
    <w:rsid w:val="008969CD"/>
    <w:rsid w:val="008972AB"/>
    <w:rsid w:val="008975B1"/>
    <w:rsid w:val="008A0AD7"/>
    <w:rsid w:val="008A11BC"/>
    <w:rsid w:val="008A1EC9"/>
    <w:rsid w:val="008A33FC"/>
    <w:rsid w:val="008A3429"/>
    <w:rsid w:val="008A3BA8"/>
    <w:rsid w:val="008A3E97"/>
    <w:rsid w:val="008A462D"/>
    <w:rsid w:val="008A5142"/>
    <w:rsid w:val="008A6D63"/>
    <w:rsid w:val="008B0BF3"/>
    <w:rsid w:val="008B1667"/>
    <w:rsid w:val="008B2324"/>
    <w:rsid w:val="008B4042"/>
    <w:rsid w:val="008B4446"/>
    <w:rsid w:val="008B445B"/>
    <w:rsid w:val="008B5EF5"/>
    <w:rsid w:val="008B7430"/>
    <w:rsid w:val="008B7DFD"/>
    <w:rsid w:val="008C00C0"/>
    <w:rsid w:val="008C0ACB"/>
    <w:rsid w:val="008C1517"/>
    <w:rsid w:val="008C167C"/>
    <w:rsid w:val="008C3187"/>
    <w:rsid w:val="008C3EBD"/>
    <w:rsid w:val="008C4605"/>
    <w:rsid w:val="008D016C"/>
    <w:rsid w:val="008D01CC"/>
    <w:rsid w:val="008D06BD"/>
    <w:rsid w:val="008D095E"/>
    <w:rsid w:val="008D1A14"/>
    <w:rsid w:val="008D2017"/>
    <w:rsid w:val="008D2F4A"/>
    <w:rsid w:val="008D3FF6"/>
    <w:rsid w:val="008D4A74"/>
    <w:rsid w:val="008D7FF1"/>
    <w:rsid w:val="008E028D"/>
    <w:rsid w:val="008E136A"/>
    <w:rsid w:val="008E18FE"/>
    <w:rsid w:val="008E5662"/>
    <w:rsid w:val="008E576A"/>
    <w:rsid w:val="008F2FFE"/>
    <w:rsid w:val="008F5C5F"/>
    <w:rsid w:val="008F650A"/>
    <w:rsid w:val="0090215E"/>
    <w:rsid w:val="0090247C"/>
    <w:rsid w:val="00903A0E"/>
    <w:rsid w:val="00904204"/>
    <w:rsid w:val="00904B51"/>
    <w:rsid w:val="0090532B"/>
    <w:rsid w:val="00906202"/>
    <w:rsid w:val="00907009"/>
    <w:rsid w:val="00907249"/>
    <w:rsid w:val="00907AA7"/>
    <w:rsid w:val="00907BAB"/>
    <w:rsid w:val="009113AE"/>
    <w:rsid w:val="0091180F"/>
    <w:rsid w:val="00913052"/>
    <w:rsid w:val="0091435C"/>
    <w:rsid w:val="009147B4"/>
    <w:rsid w:val="00914E88"/>
    <w:rsid w:val="009159E2"/>
    <w:rsid w:val="0091670C"/>
    <w:rsid w:val="00921CA6"/>
    <w:rsid w:val="00925EEA"/>
    <w:rsid w:val="0092696B"/>
    <w:rsid w:val="00931D99"/>
    <w:rsid w:val="00932191"/>
    <w:rsid w:val="00932618"/>
    <w:rsid w:val="009333F8"/>
    <w:rsid w:val="0093346A"/>
    <w:rsid w:val="00933972"/>
    <w:rsid w:val="00933BA9"/>
    <w:rsid w:val="00933EFA"/>
    <w:rsid w:val="00934439"/>
    <w:rsid w:val="00935626"/>
    <w:rsid w:val="00936E0A"/>
    <w:rsid w:val="009401EA"/>
    <w:rsid w:val="009404FB"/>
    <w:rsid w:val="0094137A"/>
    <w:rsid w:val="00941699"/>
    <w:rsid w:val="00941C3B"/>
    <w:rsid w:val="009435B1"/>
    <w:rsid w:val="00943C39"/>
    <w:rsid w:val="00943F29"/>
    <w:rsid w:val="0094440C"/>
    <w:rsid w:val="00944421"/>
    <w:rsid w:val="00944C35"/>
    <w:rsid w:val="00944D02"/>
    <w:rsid w:val="0094519B"/>
    <w:rsid w:val="00945529"/>
    <w:rsid w:val="0094584C"/>
    <w:rsid w:val="00946A0B"/>
    <w:rsid w:val="0095022C"/>
    <w:rsid w:val="00950E2F"/>
    <w:rsid w:val="009512A3"/>
    <w:rsid w:val="00953508"/>
    <w:rsid w:val="0095388F"/>
    <w:rsid w:val="00953EC7"/>
    <w:rsid w:val="00955F3D"/>
    <w:rsid w:val="0096004C"/>
    <w:rsid w:val="00960201"/>
    <w:rsid w:val="00960752"/>
    <w:rsid w:val="00960D33"/>
    <w:rsid w:val="00960E1A"/>
    <w:rsid w:val="00960E1C"/>
    <w:rsid w:val="009611F7"/>
    <w:rsid w:val="00961A78"/>
    <w:rsid w:val="009630AD"/>
    <w:rsid w:val="0096311C"/>
    <w:rsid w:val="00963C6F"/>
    <w:rsid w:val="009701C4"/>
    <w:rsid w:val="00971457"/>
    <w:rsid w:val="0097256E"/>
    <w:rsid w:val="00972DB2"/>
    <w:rsid w:val="00973355"/>
    <w:rsid w:val="009757D5"/>
    <w:rsid w:val="00975865"/>
    <w:rsid w:val="00975AB1"/>
    <w:rsid w:val="00980567"/>
    <w:rsid w:val="0098269B"/>
    <w:rsid w:val="00983095"/>
    <w:rsid w:val="00983606"/>
    <w:rsid w:val="00983CBD"/>
    <w:rsid w:val="00983FC6"/>
    <w:rsid w:val="0098454F"/>
    <w:rsid w:val="0098682B"/>
    <w:rsid w:val="00986D42"/>
    <w:rsid w:val="00986F94"/>
    <w:rsid w:val="00987B98"/>
    <w:rsid w:val="009910BA"/>
    <w:rsid w:val="0099146F"/>
    <w:rsid w:val="00991B30"/>
    <w:rsid w:val="009920BB"/>
    <w:rsid w:val="009926B0"/>
    <w:rsid w:val="00993AA8"/>
    <w:rsid w:val="0099462C"/>
    <w:rsid w:val="009954E5"/>
    <w:rsid w:val="00995F6E"/>
    <w:rsid w:val="00996053"/>
    <w:rsid w:val="0099690A"/>
    <w:rsid w:val="0099715A"/>
    <w:rsid w:val="00997B91"/>
    <w:rsid w:val="009A0CC3"/>
    <w:rsid w:val="009A1230"/>
    <w:rsid w:val="009A1F30"/>
    <w:rsid w:val="009A3228"/>
    <w:rsid w:val="009A3758"/>
    <w:rsid w:val="009A3C26"/>
    <w:rsid w:val="009A3E04"/>
    <w:rsid w:val="009A5677"/>
    <w:rsid w:val="009A5F35"/>
    <w:rsid w:val="009A63A6"/>
    <w:rsid w:val="009A6F33"/>
    <w:rsid w:val="009A75AC"/>
    <w:rsid w:val="009A78FA"/>
    <w:rsid w:val="009B167A"/>
    <w:rsid w:val="009B2B70"/>
    <w:rsid w:val="009B4142"/>
    <w:rsid w:val="009B508D"/>
    <w:rsid w:val="009B50DA"/>
    <w:rsid w:val="009B5727"/>
    <w:rsid w:val="009B57EA"/>
    <w:rsid w:val="009B5B2F"/>
    <w:rsid w:val="009C0F29"/>
    <w:rsid w:val="009C1618"/>
    <w:rsid w:val="009C1F31"/>
    <w:rsid w:val="009C2E16"/>
    <w:rsid w:val="009C6EF0"/>
    <w:rsid w:val="009C7243"/>
    <w:rsid w:val="009C7714"/>
    <w:rsid w:val="009D060E"/>
    <w:rsid w:val="009D0E37"/>
    <w:rsid w:val="009D12D8"/>
    <w:rsid w:val="009D22E6"/>
    <w:rsid w:val="009D2D1D"/>
    <w:rsid w:val="009D3591"/>
    <w:rsid w:val="009D37ED"/>
    <w:rsid w:val="009D39CF"/>
    <w:rsid w:val="009D3A0C"/>
    <w:rsid w:val="009D3E8F"/>
    <w:rsid w:val="009D3E9D"/>
    <w:rsid w:val="009D4A5D"/>
    <w:rsid w:val="009D4C38"/>
    <w:rsid w:val="009D4E1F"/>
    <w:rsid w:val="009D604F"/>
    <w:rsid w:val="009D64E4"/>
    <w:rsid w:val="009E0C43"/>
    <w:rsid w:val="009E2653"/>
    <w:rsid w:val="009E31C9"/>
    <w:rsid w:val="009E337A"/>
    <w:rsid w:val="009E377E"/>
    <w:rsid w:val="009E4616"/>
    <w:rsid w:val="009E5611"/>
    <w:rsid w:val="009E764E"/>
    <w:rsid w:val="009E7689"/>
    <w:rsid w:val="009F01E3"/>
    <w:rsid w:val="009F1475"/>
    <w:rsid w:val="009F258C"/>
    <w:rsid w:val="009F32BD"/>
    <w:rsid w:val="009F79FA"/>
    <w:rsid w:val="00A00019"/>
    <w:rsid w:val="00A0050F"/>
    <w:rsid w:val="00A01455"/>
    <w:rsid w:val="00A0253D"/>
    <w:rsid w:val="00A039E2"/>
    <w:rsid w:val="00A03BFD"/>
    <w:rsid w:val="00A03DD7"/>
    <w:rsid w:val="00A05B0C"/>
    <w:rsid w:val="00A064BC"/>
    <w:rsid w:val="00A100D8"/>
    <w:rsid w:val="00A107A9"/>
    <w:rsid w:val="00A10945"/>
    <w:rsid w:val="00A12240"/>
    <w:rsid w:val="00A13B8A"/>
    <w:rsid w:val="00A14380"/>
    <w:rsid w:val="00A14EEA"/>
    <w:rsid w:val="00A1622B"/>
    <w:rsid w:val="00A167B5"/>
    <w:rsid w:val="00A17576"/>
    <w:rsid w:val="00A201D9"/>
    <w:rsid w:val="00A21B66"/>
    <w:rsid w:val="00A22074"/>
    <w:rsid w:val="00A221EF"/>
    <w:rsid w:val="00A222E4"/>
    <w:rsid w:val="00A23147"/>
    <w:rsid w:val="00A2338B"/>
    <w:rsid w:val="00A247B4"/>
    <w:rsid w:val="00A2564B"/>
    <w:rsid w:val="00A25DB9"/>
    <w:rsid w:val="00A26C0A"/>
    <w:rsid w:val="00A26E96"/>
    <w:rsid w:val="00A277F9"/>
    <w:rsid w:val="00A314F8"/>
    <w:rsid w:val="00A31D47"/>
    <w:rsid w:val="00A324DB"/>
    <w:rsid w:val="00A3287D"/>
    <w:rsid w:val="00A341DB"/>
    <w:rsid w:val="00A355DD"/>
    <w:rsid w:val="00A36B68"/>
    <w:rsid w:val="00A36C97"/>
    <w:rsid w:val="00A4064E"/>
    <w:rsid w:val="00A410FF"/>
    <w:rsid w:val="00A42553"/>
    <w:rsid w:val="00A428CA"/>
    <w:rsid w:val="00A431D9"/>
    <w:rsid w:val="00A45E26"/>
    <w:rsid w:val="00A47848"/>
    <w:rsid w:val="00A519AB"/>
    <w:rsid w:val="00A52125"/>
    <w:rsid w:val="00A5221B"/>
    <w:rsid w:val="00A52FEA"/>
    <w:rsid w:val="00A53A39"/>
    <w:rsid w:val="00A544ED"/>
    <w:rsid w:val="00A55ABB"/>
    <w:rsid w:val="00A55F6C"/>
    <w:rsid w:val="00A56E85"/>
    <w:rsid w:val="00A56F29"/>
    <w:rsid w:val="00A570BF"/>
    <w:rsid w:val="00A576CA"/>
    <w:rsid w:val="00A60531"/>
    <w:rsid w:val="00A60585"/>
    <w:rsid w:val="00A60F35"/>
    <w:rsid w:val="00A621D1"/>
    <w:rsid w:val="00A62EEC"/>
    <w:rsid w:val="00A63A45"/>
    <w:rsid w:val="00A63C80"/>
    <w:rsid w:val="00A64BEF"/>
    <w:rsid w:val="00A65CBA"/>
    <w:rsid w:val="00A66162"/>
    <w:rsid w:val="00A665E5"/>
    <w:rsid w:val="00A66A8E"/>
    <w:rsid w:val="00A67C0C"/>
    <w:rsid w:val="00A7247B"/>
    <w:rsid w:val="00A75302"/>
    <w:rsid w:val="00A75D04"/>
    <w:rsid w:val="00A75D53"/>
    <w:rsid w:val="00A76313"/>
    <w:rsid w:val="00A81BE2"/>
    <w:rsid w:val="00A81D8C"/>
    <w:rsid w:val="00A824CD"/>
    <w:rsid w:val="00A831EE"/>
    <w:rsid w:val="00A8456D"/>
    <w:rsid w:val="00A85127"/>
    <w:rsid w:val="00A851E6"/>
    <w:rsid w:val="00A853D9"/>
    <w:rsid w:val="00A855CB"/>
    <w:rsid w:val="00A858BF"/>
    <w:rsid w:val="00A866E3"/>
    <w:rsid w:val="00A87D1F"/>
    <w:rsid w:val="00A90670"/>
    <w:rsid w:val="00A90B97"/>
    <w:rsid w:val="00A90C5E"/>
    <w:rsid w:val="00A90E21"/>
    <w:rsid w:val="00A922A1"/>
    <w:rsid w:val="00A93FD7"/>
    <w:rsid w:val="00A958B7"/>
    <w:rsid w:val="00A95B58"/>
    <w:rsid w:val="00A96473"/>
    <w:rsid w:val="00A96763"/>
    <w:rsid w:val="00A9681A"/>
    <w:rsid w:val="00AA0D11"/>
    <w:rsid w:val="00AA0E7C"/>
    <w:rsid w:val="00AA103E"/>
    <w:rsid w:val="00AA1B96"/>
    <w:rsid w:val="00AA2B89"/>
    <w:rsid w:val="00AA2C11"/>
    <w:rsid w:val="00AA35AB"/>
    <w:rsid w:val="00AA50FF"/>
    <w:rsid w:val="00AA5194"/>
    <w:rsid w:val="00AA5224"/>
    <w:rsid w:val="00AA598C"/>
    <w:rsid w:val="00AA6250"/>
    <w:rsid w:val="00AA652C"/>
    <w:rsid w:val="00AA6B79"/>
    <w:rsid w:val="00AB0F4C"/>
    <w:rsid w:val="00AB236D"/>
    <w:rsid w:val="00AB2775"/>
    <w:rsid w:val="00AB377F"/>
    <w:rsid w:val="00AB3CE3"/>
    <w:rsid w:val="00AB3D0C"/>
    <w:rsid w:val="00AB413E"/>
    <w:rsid w:val="00AB47E1"/>
    <w:rsid w:val="00AB66BC"/>
    <w:rsid w:val="00AB7551"/>
    <w:rsid w:val="00AB76E4"/>
    <w:rsid w:val="00AB79B9"/>
    <w:rsid w:val="00AC0512"/>
    <w:rsid w:val="00AC286C"/>
    <w:rsid w:val="00AC380C"/>
    <w:rsid w:val="00AC3A11"/>
    <w:rsid w:val="00AC3A15"/>
    <w:rsid w:val="00AC40F9"/>
    <w:rsid w:val="00AC5F4E"/>
    <w:rsid w:val="00AC6BB6"/>
    <w:rsid w:val="00AD10A9"/>
    <w:rsid w:val="00AD48FB"/>
    <w:rsid w:val="00AD550F"/>
    <w:rsid w:val="00AD57FC"/>
    <w:rsid w:val="00AD63F4"/>
    <w:rsid w:val="00AD63FB"/>
    <w:rsid w:val="00AD6869"/>
    <w:rsid w:val="00AD7095"/>
    <w:rsid w:val="00AD74D8"/>
    <w:rsid w:val="00AD7652"/>
    <w:rsid w:val="00AE07FE"/>
    <w:rsid w:val="00AE1091"/>
    <w:rsid w:val="00AE14F0"/>
    <w:rsid w:val="00AE2278"/>
    <w:rsid w:val="00AE50DA"/>
    <w:rsid w:val="00AE5439"/>
    <w:rsid w:val="00AE580F"/>
    <w:rsid w:val="00AE5DFD"/>
    <w:rsid w:val="00AE6574"/>
    <w:rsid w:val="00AF13EB"/>
    <w:rsid w:val="00AF1C62"/>
    <w:rsid w:val="00AF2D2F"/>
    <w:rsid w:val="00AF3222"/>
    <w:rsid w:val="00AF6A2A"/>
    <w:rsid w:val="00AF7D32"/>
    <w:rsid w:val="00B021F6"/>
    <w:rsid w:val="00B03306"/>
    <w:rsid w:val="00B048A5"/>
    <w:rsid w:val="00B06871"/>
    <w:rsid w:val="00B06A7D"/>
    <w:rsid w:val="00B06F74"/>
    <w:rsid w:val="00B07CC8"/>
    <w:rsid w:val="00B10E9E"/>
    <w:rsid w:val="00B11FFE"/>
    <w:rsid w:val="00B136E9"/>
    <w:rsid w:val="00B141CF"/>
    <w:rsid w:val="00B1785A"/>
    <w:rsid w:val="00B214C8"/>
    <w:rsid w:val="00B24841"/>
    <w:rsid w:val="00B252DF"/>
    <w:rsid w:val="00B27DE6"/>
    <w:rsid w:val="00B309F4"/>
    <w:rsid w:val="00B31B2D"/>
    <w:rsid w:val="00B32129"/>
    <w:rsid w:val="00B321B3"/>
    <w:rsid w:val="00B337F5"/>
    <w:rsid w:val="00B3454A"/>
    <w:rsid w:val="00B35532"/>
    <w:rsid w:val="00B35604"/>
    <w:rsid w:val="00B374D1"/>
    <w:rsid w:val="00B377F9"/>
    <w:rsid w:val="00B414FC"/>
    <w:rsid w:val="00B41FCA"/>
    <w:rsid w:val="00B422EA"/>
    <w:rsid w:val="00B43DDF"/>
    <w:rsid w:val="00B453A2"/>
    <w:rsid w:val="00B45FE4"/>
    <w:rsid w:val="00B46D4B"/>
    <w:rsid w:val="00B506C0"/>
    <w:rsid w:val="00B509FD"/>
    <w:rsid w:val="00B51715"/>
    <w:rsid w:val="00B51965"/>
    <w:rsid w:val="00B51F1D"/>
    <w:rsid w:val="00B53B72"/>
    <w:rsid w:val="00B56548"/>
    <w:rsid w:val="00B5693A"/>
    <w:rsid w:val="00B57180"/>
    <w:rsid w:val="00B57673"/>
    <w:rsid w:val="00B57DD6"/>
    <w:rsid w:val="00B61FD0"/>
    <w:rsid w:val="00B65DAA"/>
    <w:rsid w:val="00B662DE"/>
    <w:rsid w:val="00B701A5"/>
    <w:rsid w:val="00B70C36"/>
    <w:rsid w:val="00B71D85"/>
    <w:rsid w:val="00B72DB0"/>
    <w:rsid w:val="00B74319"/>
    <w:rsid w:val="00B7495C"/>
    <w:rsid w:val="00B7596B"/>
    <w:rsid w:val="00B75E8A"/>
    <w:rsid w:val="00B76E35"/>
    <w:rsid w:val="00B803CE"/>
    <w:rsid w:val="00B81539"/>
    <w:rsid w:val="00B81A69"/>
    <w:rsid w:val="00B8368B"/>
    <w:rsid w:val="00B857AA"/>
    <w:rsid w:val="00B85F0C"/>
    <w:rsid w:val="00B86024"/>
    <w:rsid w:val="00B86B75"/>
    <w:rsid w:val="00B876A9"/>
    <w:rsid w:val="00B879AE"/>
    <w:rsid w:val="00B90AA5"/>
    <w:rsid w:val="00B91645"/>
    <w:rsid w:val="00B91F13"/>
    <w:rsid w:val="00B92D7B"/>
    <w:rsid w:val="00B93851"/>
    <w:rsid w:val="00B9437B"/>
    <w:rsid w:val="00B945E8"/>
    <w:rsid w:val="00B94BA5"/>
    <w:rsid w:val="00B94D2F"/>
    <w:rsid w:val="00B95752"/>
    <w:rsid w:val="00B95AEB"/>
    <w:rsid w:val="00B96A36"/>
    <w:rsid w:val="00B977F0"/>
    <w:rsid w:val="00BA0300"/>
    <w:rsid w:val="00BA1E01"/>
    <w:rsid w:val="00BA32D0"/>
    <w:rsid w:val="00BA3FD9"/>
    <w:rsid w:val="00BA7313"/>
    <w:rsid w:val="00BA7C70"/>
    <w:rsid w:val="00BB149F"/>
    <w:rsid w:val="00BB3C1D"/>
    <w:rsid w:val="00BB4700"/>
    <w:rsid w:val="00BB4E4E"/>
    <w:rsid w:val="00BB58CE"/>
    <w:rsid w:val="00BB675D"/>
    <w:rsid w:val="00BB7D8A"/>
    <w:rsid w:val="00BC12AC"/>
    <w:rsid w:val="00BC5402"/>
    <w:rsid w:val="00BD101B"/>
    <w:rsid w:val="00BD17F6"/>
    <w:rsid w:val="00BD1C3A"/>
    <w:rsid w:val="00BD272E"/>
    <w:rsid w:val="00BD2877"/>
    <w:rsid w:val="00BD3663"/>
    <w:rsid w:val="00BD3BB9"/>
    <w:rsid w:val="00BD4C01"/>
    <w:rsid w:val="00BD5708"/>
    <w:rsid w:val="00BD6EF1"/>
    <w:rsid w:val="00BE06B6"/>
    <w:rsid w:val="00BE186D"/>
    <w:rsid w:val="00BE1A86"/>
    <w:rsid w:val="00BE2AC8"/>
    <w:rsid w:val="00BE2D9D"/>
    <w:rsid w:val="00BE339F"/>
    <w:rsid w:val="00BE437F"/>
    <w:rsid w:val="00BE5317"/>
    <w:rsid w:val="00BE56E8"/>
    <w:rsid w:val="00BE5CF2"/>
    <w:rsid w:val="00BE73E2"/>
    <w:rsid w:val="00BE74EA"/>
    <w:rsid w:val="00BE7614"/>
    <w:rsid w:val="00BE77C6"/>
    <w:rsid w:val="00BE77DC"/>
    <w:rsid w:val="00BF216F"/>
    <w:rsid w:val="00BF2E1D"/>
    <w:rsid w:val="00BF3283"/>
    <w:rsid w:val="00BF4A01"/>
    <w:rsid w:val="00BF593D"/>
    <w:rsid w:val="00BF671C"/>
    <w:rsid w:val="00BF6888"/>
    <w:rsid w:val="00BF7AE7"/>
    <w:rsid w:val="00C024D2"/>
    <w:rsid w:val="00C02A8F"/>
    <w:rsid w:val="00C02EE3"/>
    <w:rsid w:val="00C03B27"/>
    <w:rsid w:val="00C04A7A"/>
    <w:rsid w:val="00C04AD8"/>
    <w:rsid w:val="00C04B7D"/>
    <w:rsid w:val="00C04E11"/>
    <w:rsid w:val="00C04F74"/>
    <w:rsid w:val="00C071B8"/>
    <w:rsid w:val="00C07F14"/>
    <w:rsid w:val="00C10BAB"/>
    <w:rsid w:val="00C110FA"/>
    <w:rsid w:val="00C1162E"/>
    <w:rsid w:val="00C11661"/>
    <w:rsid w:val="00C11F58"/>
    <w:rsid w:val="00C13772"/>
    <w:rsid w:val="00C13B5F"/>
    <w:rsid w:val="00C13D15"/>
    <w:rsid w:val="00C14524"/>
    <w:rsid w:val="00C15674"/>
    <w:rsid w:val="00C15A3D"/>
    <w:rsid w:val="00C16C6F"/>
    <w:rsid w:val="00C20B0B"/>
    <w:rsid w:val="00C2178C"/>
    <w:rsid w:val="00C237FB"/>
    <w:rsid w:val="00C24C95"/>
    <w:rsid w:val="00C2538F"/>
    <w:rsid w:val="00C264C1"/>
    <w:rsid w:val="00C26BA8"/>
    <w:rsid w:val="00C3136B"/>
    <w:rsid w:val="00C32C57"/>
    <w:rsid w:val="00C33679"/>
    <w:rsid w:val="00C3410E"/>
    <w:rsid w:val="00C360DB"/>
    <w:rsid w:val="00C36CF9"/>
    <w:rsid w:val="00C370DC"/>
    <w:rsid w:val="00C40055"/>
    <w:rsid w:val="00C40C43"/>
    <w:rsid w:val="00C40F78"/>
    <w:rsid w:val="00C43ED3"/>
    <w:rsid w:val="00C44120"/>
    <w:rsid w:val="00C45A88"/>
    <w:rsid w:val="00C468FD"/>
    <w:rsid w:val="00C519E5"/>
    <w:rsid w:val="00C52F7A"/>
    <w:rsid w:val="00C53AFC"/>
    <w:rsid w:val="00C54264"/>
    <w:rsid w:val="00C5430F"/>
    <w:rsid w:val="00C563B0"/>
    <w:rsid w:val="00C5697C"/>
    <w:rsid w:val="00C609B5"/>
    <w:rsid w:val="00C61C18"/>
    <w:rsid w:val="00C61F9C"/>
    <w:rsid w:val="00C6321C"/>
    <w:rsid w:val="00C634B4"/>
    <w:rsid w:val="00C65003"/>
    <w:rsid w:val="00C65098"/>
    <w:rsid w:val="00C65A4E"/>
    <w:rsid w:val="00C66557"/>
    <w:rsid w:val="00C6677F"/>
    <w:rsid w:val="00C70789"/>
    <w:rsid w:val="00C7365B"/>
    <w:rsid w:val="00C736B8"/>
    <w:rsid w:val="00C738F7"/>
    <w:rsid w:val="00C73D96"/>
    <w:rsid w:val="00C75B87"/>
    <w:rsid w:val="00C77E78"/>
    <w:rsid w:val="00C80317"/>
    <w:rsid w:val="00C805F7"/>
    <w:rsid w:val="00C80A36"/>
    <w:rsid w:val="00C81145"/>
    <w:rsid w:val="00C82600"/>
    <w:rsid w:val="00C82E6E"/>
    <w:rsid w:val="00C84BA9"/>
    <w:rsid w:val="00C84E55"/>
    <w:rsid w:val="00C857C0"/>
    <w:rsid w:val="00C85E3B"/>
    <w:rsid w:val="00C87DE1"/>
    <w:rsid w:val="00C90F83"/>
    <w:rsid w:val="00C9162D"/>
    <w:rsid w:val="00C935D8"/>
    <w:rsid w:val="00C94A3A"/>
    <w:rsid w:val="00C960DC"/>
    <w:rsid w:val="00CA116B"/>
    <w:rsid w:val="00CA2615"/>
    <w:rsid w:val="00CA2A97"/>
    <w:rsid w:val="00CA521A"/>
    <w:rsid w:val="00CA5914"/>
    <w:rsid w:val="00CA72E1"/>
    <w:rsid w:val="00CA7736"/>
    <w:rsid w:val="00CB005A"/>
    <w:rsid w:val="00CB0833"/>
    <w:rsid w:val="00CB0F67"/>
    <w:rsid w:val="00CB3AB2"/>
    <w:rsid w:val="00CB6B8E"/>
    <w:rsid w:val="00CC1BA4"/>
    <w:rsid w:val="00CC2165"/>
    <w:rsid w:val="00CC27B1"/>
    <w:rsid w:val="00CC5191"/>
    <w:rsid w:val="00CC51D3"/>
    <w:rsid w:val="00CC52EC"/>
    <w:rsid w:val="00CC5951"/>
    <w:rsid w:val="00CC5C61"/>
    <w:rsid w:val="00CC76BD"/>
    <w:rsid w:val="00CC7EEF"/>
    <w:rsid w:val="00CD0390"/>
    <w:rsid w:val="00CD108E"/>
    <w:rsid w:val="00CD1E38"/>
    <w:rsid w:val="00CD3D63"/>
    <w:rsid w:val="00CD4FA8"/>
    <w:rsid w:val="00CD5C67"/>
    <w:rsid w:val="00CD5E0F"/>
    <w:rsid w:val="00CD71DD"/>
    <w:rsid w:val="00CE03A7"/>
    <w:rsid w:val="00CE03A9"/>
    <w:rsid w:val="00CE066A"/>
    <w:rsid w:val="00CE0B6E"/>
    <w:rsid w:val="00CE0F47"/>
    <w:rsid w:val="00CE1C5C"/>
    <w:rsid w:val="00CE47BD"/>
    <w:rsid w:val="00CE4AEF"/>
    <w:rsid w:val="00CE5C03"/>
    <w:rsid w:val="00CE6B15"/>
    <w:rsid w:val="00CE7E29"/>
    <w:rsid w:val="00CF12AC"/>
    <w:rsid w:val="00CF18BF"/>
    <w:rsid w:val="00CF1A6F"/>
    <w:rsid w:val="00CF34AF"/>
    <w:rsid w:val="00CF437A"/>
    <w:rsid w:val="00CF441C"/>
    <w:rsid w:val="00CF620F"/>
    <w:rsid w:val="00CF62A0"/>
    <w:rsid w:val="00CF6A0C"/>
    <w:rsid w:val="00D00F48"/>
    <w:rsid w:val="00D01131"/>
    <w:rsid w:val="00D030D7"/>
    <w:rsid w:val="00D04701"/>
    <w:rsid w:val="00D0548D"/>
    <w:rsid w:val="00D07138"/>
    <w:rsid w:val="00D07BBF"/>
    <w:rsid w:val="00D14BF8"/>
    <w:rsid w:val="00D16045"/>
    <w:rsid w:val="00D16154"/>
    <w:rsid w:val="00D16FD2"/>
    <w:rsid w:val="00D17B09"/>
    <w:rsid w:val="00D17DB0"/>
    <w:rsid w:val="00D20AF1"/>
    <w:rsid w:val="00D21123"/>
    <w:rsid w:val="00D21854"/>
    <w:rsid w:val="00D21E90"/>
    <w:rsid w:val="00D21FAE"/>
    <w:rsid w:val="00D223F8"/>
    <w:rsid w:val="00D2436F"/>
    <w:rsid w:val="00D24434"/>
    <w:rsid w:val="00D244A8"/>
    <w:rsid w:val="00D274C4"/>
    <w:rsid w:val="00D27F06"/>
    <w:rsid w:val="00D30474"/>
    <w:rsid w:val="00D31DDF"/>
    <w:rsid w:val="00D330E0"/>
    <w:rsid w:val="00D3400E"/>
    <w:rsid w:val="00D3536D"/>
    <w:rsid w:val="00D36F35"/>
    <w:rsid w:val="00D40B2E"/>
    <w:rsid w:val="00D40B33"/>
    <w:rsid w:val="00D43BDF"/>
    <w:rsid w:val="00D43E55"/>
    <w:rsid w:val="00D44D1C"/>
    <w:rsid w:val="00D47635"/>
    <w:rsid w:val="00D510E6"/>
    <w:rsid w:val="00D5169F"/>
    <w:rsid w:val="00D522A6"/>
    <w:rsid w:val="00D533A5"/>
    <w:rsid w:val="00D541E7"/>
    <w:rsid w:val="00D56330"/>
    <w:rsid w:val="00D57C7C"/>
    <w:rsid w:val="00D600EA"/>
    <w:rsid w:val="00D608E2"/>
    <w:rsid w:val="00D61595"/>
    <w:rsid w:val="00D6349F"/>
    <w:rsid w:val="00D6545E"/>
    <w:rsid w:val="00D66267"/>
    <w:rsid w:val="00D67C1D"/>
    <w:rsid w:val="00D70002"/>
    <w:rsid w:val="00D70740"/>
    <w:rsid w:val="00D716ED"/>
    <w:rsid w:val="00D7349D"/>
    <w:rsid w:val="00D75BA4"/>
    <w:rsid w:val="00D77580"/>
    <w:rsid w:val="00D800DC"/>
    <w:rsid w:val="00D801E3"/>
    <w:rsid w:val="00D8111C"/>
    <w:rsid w:val="00D81515"/>
    <w:rsid w:val="00D828AC"/>
    <w:rsid w:val="00D828D3"/>
    <w:rsid w:val="00D8294A"/>
    <w:rsid w:val="00D85036"/>
    <w:rsid w:val="00D851B0"/>
    <w:rsid w:val="00D85C80"/>
    <w:rsid w:val="00D903F8"/>
    <w:rsid w:val="00D91D7B"/>
    <w:rsid w:val="00D9261B"/>
    <w:rsid w:val="00D929DB"/>
    <w:rsid w:val="00D946B8"/>
    <w:rsid w:val="00D9485C"/>
    <w:rsid w:val="00D95D5E"/>
    <w:rsid w:val="00D9685D"/>
    <w:rsid w:val="00D97190"/>
    <w:rsid w:val="00D97C28"/>
    <w:rsid w:val="00DA17E3"/>
    <w:rsid w:val="00DA5046"/>
    <w:rsid w:val="00DA5135"/>
    <w:rsid w:val="00DA5DB7"/>
    <w:rsid w:val="00DA5F72"/>
    <w:rsid w:val="00DA658B"/>
    <w:rsid w:val="00DA74FA"/>
    <w:rsid w:val="00DB0866"/>
    <w:rsid w:val="00DB0B81"/>
    <w:rsid w:val="00DB11B6"/>
    <w:rsid w:val="00DB1746"/>
    <w:rsid w:val="00DB37DE"/>
    <w:rsid w:val="00DB3C78"/>
    <w:rsid w:val="00DB4F6D"/>
    <w:rsid w:val="00DB542D"/>
    <w:rsid w:val="00DB60A4"/>
    <w:rsid w:val="00DB7848"/>
    <w:rsid w:val="00DC08C6"/>
    <w:rsid w:val="00DC0D3A"/>
    <w:rsid w:val="00DC10B4"/>
    <w:rsid w:val="00DC2BAA"/>
    <w:rsid w:val="00DC5DC5"/>
    <w:rsid w:val="00DC66AE"/>
    <w:rsid w:val="00DD0BDA"/>
    <w:rsid w:val="00DD1BA5"/>
    <w:rsid w:val="00DD1DA7"/>
    <w:rsid w:val="00DD2514"/>
    <w:rsid w:val="00DD2A40"/>
    <w:rsid w:val="00DD3A5D"/>
    <w:rsid w:val="00DD5B64"/>
    <w:rsid w:val="00DD5B89"/>
    <w:rsid w:val="00DD5F47"/>
    <w:rsid w:val="00DD6C3C"/>
    <w:rsid w:val="00DD71C9"/>
    <w:rsid w:val="00DD7C11"/>
    <w:rsid w:val="00DE0DFA"/>
    <w:rsid w:val="00DE12C1"/>
    <w:rsid w:val="00DE3E3B"/>
    <w:rsid w:val="00DE43E6"/>
    <w:rsid w:val="00DE611C"/>
    <w:rsid w:val="00DE6A01"/>
    <w:rsid w:val="00DE6CA6"/>
    <w:rsid w:val="00DE6DE4"/>
    <w:rsid w:val="00DF0E14"/>
    <w:rsid w:val="00DF1559"/>
    <w:rsid w:val="00DF27F5"/>
    <w:rsid w:val="00DF2E63"/>
    <w:rsid w:val="00DF38CD"/>
    <w:rsid w:val="00DF41D2"/>
    <w:rsid w:val="00E007C2"/>
    <w:rsid w:val="00E00A68"/>
    <w:rsid w:val="00E013BF"/>
    <w:rsid w:val="00E023C2"/>
    <w:rsid w:val="00E03DD2"/>
    <w:rsid w:val="00E07297"/>
    <w:rsid w:val="00E10B6F"/>
    <w:rsid w:val="00E1168D"/>
    <w:rsid w:val="00E11D9A"/>
    <w:rsid w:val="00E12985"/>
    <w:rsid w:val="00E130FE"/>
    <w:rsid w:val="00E15722"/>
    <w:rsid w:val="00E15AEB"/>
    <w:rsid w:val="00E1771E"/>
    <w:rsid w:val="00E17E5B"/>
    <w:rsid w:val="00E2149B"/>
    <w:rsid w:val="00E237DB"/>
    <w:rsid w:val="00E25579"/>
    <w:rsid w:val="00E25866"/>
    <w:rsid w:val="00E265AF"/>
    <w:rsid w:val="00E274B8"/>
    <w:rsid w:val="00E2790B"/>
    <w:rsid w:val="00E27FAF"/>
    <w:rsid w:val="00E30767"/>
    <w:rsid w:val="00E312E5"/>
    <w:rsid w:val="00E338D2"/>
    <w:rsid w:val="00E33B63"/>
    <w:rsid w:val="00E351D4"/>
    <w:rsid w:val="00E36967"/>
    <w:rsid w:val="00E40AC2"/>
    <w:rsid w:val="00E419E6"/>
    <w:rsid w:val="00E4284E"/>
    <w:rsid w:val="00E42EEB"/>
    <w:rsid w:val="00E4374C"/>
    <w:rsid w:val="00E43929"/>
    <w:rsid w:val="00E43C06"/>
    <w:rsid w:val="00E44EFA"/>
    <w:rsid w:val="00E46115"/>
    <w:rsid w:val="00E46400"/>
    <w:rsid w:val="00E46E8C"/>
    <w:rsid w:val="00E506EC"/>
    <w:rsid w:val="00E50776"/>
    <w:rsid w:val="00E50DE3"/>
    <w:rsid w:val="00E5134A"/>
    <w:rsid w:val="00E5585C"/>
    <w:rsid w:val="00E558B9"/>
    <w:rsid w:val="00E56082"/>
    <w:rsid w:val="00E56BB5"/>
    <w:rsid w:val="00E56D0B"/>
    <w:rsid w:val="00E5751F"/>
    <w:rsid w:val="00E57A16"/>
    <w:rsid w:val="00E57A40"/>
    <w:rsid w:val="00E61484"/>
    <w:rsid w:val="00E61A36"/>
    <w:rsid w:val="00E61AB3"/>
    <w:rsid w:val="00E61DC7"/>
    <w:rsid w:val="00E6265B"/>
    <w:rsid w:val="00E6376D"/>
    <w:rsid w:val="00E6382E"/>
    <w:rsid w:val="00E645AF"/>
    <w:rsid w:val="00E66279"/>
    <w:rsid w:val="00E700B0"/>
    <w:rsid w:val="00E7013C"/>
    <w:rsid w:val="00E703D9"/>
    <w:rsid w:val="00E73D1E"/>
    <w:rsid w:val="00E74EE6"/>
    <w:rsid w:val="00E76701"/>
    <w:rsid w:val="00E7714E"/>
    <w:rsid w:val="00E7791F"/>
    <w:rsid w:val="00E80671"/>
    <w:rsid w:val="00E80BE1"/>
    <w:rsid w:val="00E80F2D"/>
    <w:rsid w:val="00E80FC1"/>
    <w:rsid w:val="00E82776"/>
    <w:rsid w:val="00E8386A"/>
    <w:rsid w:val="00E83C50"/>
    <w:rsid w:val="00E8416A"/>
    <w:rsid w:val="00E84E1D"/>
    <w:rsid w:val="00E8639F"/>
    <w:rsid w:val="00E869BF"/>
    <w:rsid w:val="00E87266"/>
    <w:rsid w:val="00E87F0F"/>
    <w:rsid w:val="00E90032"/>
    <w:rsid w:val="00E90C14"/>
    <w:rsid w:val="00E91506"/>
    <w:rsid w:val="00E917DA"/>
    <w:rsid w:val="00E92A44"/>
    <w:rsid w:val="00E92DB1"/>
    <w:rsid w:val="00E9342A"/>
    <w:rsid w:val="00E937DF"/>
    <w:rsid w:val="00E93FA8"/>
    <w:rsid w:val="00E967A3"/>
    <w:rsid w:val="00EA053B"/>
    <w:rsid w:val="00EA13B1"/>
    <w:rsid w:val="00EA2E52"/>
    <w:rsid w:val="00EA599F"/>
    <w:rsid w:val="00EA5B0A"/>
    <w:rsid w:val="00EA647F"/>
    <w:rsid w:val="00EA6667"/>
    <w:rsid w:val="00EA748B"/>
    <w:rsid w:val="00EA76A7"/>
    <w:rsid w:val="00EB2367"/>
    <w:rsid w:val="00EB24D1"/>
    <w:rsid w:val="00EB2C98"/>
    <w:rsid w:val="00EB2D3C"/>
    <w:rsid w:val="00EB551A"/>
    <w:rsid w:val="00EB7B53"/>
    <w:rsid w:val="00EC07C5"/>
    <w:rsid w:val="00EC0ADB"/>
    <w:rsid w:val="00EC0B56"/>
    <w:rsid w:val="00EC0C79"/>
    <w:rsid w:val="00EC0E87"/>
    <w:rsid w:val="00EC10C7"/>
    <w:rsid w:val="00EC1151"/>
    <w:rsid w:val="00EC299C"/>
    <w:rsid w:val="00EC2EAC"/>
    <w:rsid w:val="00EC461D"/>
    <w:rsid w:val="00EC5054"/>
    <w:rsid w:val="00EC7A8A"/>
    <w:rsid w:val="00ED04EB"/>
    <w:rsid w:val="00ED1014"/>
    <w:rsid w:val="00ED1B7A"/>
    <w:rsid w:val="00ED26E9"/>
    <w:rsid w:val="00ED2DD9"/>
    <w:rsid w:val="00ED36B0"/>
    <w:rsid w:val="00ED4AB6"/>
    <w:rsid w:val="00ED4E67"/>
    <w:rsid w:val="00ED51B8"/>
    <w:rsid w:val="00ED5D44"/>
    <w:rsid w:val="00ED5E94"/>
    <w:rsid w:val="00ED6EE8"/>
    <w:rsid w:val="00ED7327"/>
    <w:rsid w:val="00EE0A90"/>
    <w:rsid w:val="00EE2AC6"/>
    <w:rsid w:val="00EE2EAA"/>
    <w:rsid w:val="00EE40BF"/>
    <w:rsid w:val="00EE40C4"/>
    <w:rsid w:val="00EE44A2"/>
    <w:rsid w:val="00EE46EC"/>
    <w:rsid w:val="00EE6A47"/>
    <w:rsid w:val="00EE6AF2"/>
    <w:rsid w:val="00EE6C92"/>
    <w:rsid w:val="00EE6E1D"/>
    <w:rsid w:val="00EF075B"/>
    <w:rsid w:val="00EF191E"/>
    <w:rsid w:val="00EF2397"/>
    <w:rsid w:val="00EF2F25"/>
    <w:rsid w:val="00EF3181"/>
    <w:rsid w:val="00EF476F"/>
    <w:rsid w:val="00EF48A2"/>
    <w:rsid w:val="00EF5A35"/>
    <w:rsid w:val="00EF7399"/>
    <w:rsid w:val="00EF7C03"/>
    <w:rsid w:val="00EF7DAD"/>
    <w:rsid w:val="00F00435"/>
    <w:rsid w:val="00F00854"/>
    <w:rsid w:val="00F00ABE"/>
    <w:rsid w:val="00F00DF7"/>
    <w:rsid w:val="00F01A3B"/>
    <w:rsid w:val="00F01EB8"/>
    <w:rsid w:val="00F0351B"/>
    <w:rsid w:val="00F03C67"/>
    <w:rsid w:val="00F03C9D"/>
    <w:rsid w:val="00F0432C"/>
    <w:rsid w:val="00F0449D"/>
    <w:rsid w:val="00F04D06"/>
    <w:rsid w:val="00F05161"/>
    <w:rsid w:val="00F056F6"/>
    <w:rsid w:val="00F0720F"/>
    <w:rsid w:val="00F0776D"/>
    <w:rsid w:val="00F10178"/>
    <w:rsid w:val="00F10379"/>
    <w:rsid w:val="00F1046E"/>
    <w:rsid w:val="00F1315C"/>
    <w:rsid w:val="00F13CA2"/>
    <w:rsid w:val="00F147A5"/>
    <w:rsid w:val="00F14897"/>
    <w:rsid w:val="00F14AE3"/>
    <w:rsid w:val="00F15689"/>
    <w:rsid w:val="00F160E0"/>
    <w:rsid w:val="00F16D9E"/>
    <w:rsid w:val="00F177F1"/>
    <w:rsid w:val="00F17D87"/>
    <w:rsid w:val="00F17EC0"/>
    <w:rsid w:val="00F202DF"/>
    <w:rsid w:val="00F20CBB"/>
    <w:rsid w:val="00F21BBE"/>
    <w:rsid w:val="00F21CF5"/>
    <w:rsid w:val="00F23076"/>
    <w:rsid w:val="00F241FE"/>
    <w:rsid w:val="00F2452E"/>
    <w:rsid w:val="00F26187"/>
    <w:rsid w:val="00F2619D"/>
    <w:rsid w:val="00F31EA1"/>
    <w:rsid w:val="00F32317"/>
    <w:rsid w:val="00F329BE"/>
    <w:rsid w:val="00F32F57"/>
    <w:rsid w:val="00F33308"/>
    <w:rsid w:val="00F334A5"/>
    <w:rsid w:val="00F336FD"/>
    <w:rsid w:val="00F3404B"/>
    <w:rsid w:val="00F34825"/>
    <w:rsid w:val="00F34E2B"/>
    <w:rsid w:val="00F35464"/>
    <w:rsid w:val="00F359D3"/>
    <w:rsid w:val="00F35F87"/>
    <w:rsid w:val="00F40C42"/>
    <w:rsid w:val="00F4111B"/>
    <w:rsid w:val="00F41C62"/>
    <w:rsid w:val="00F43C4B"/>
    <w:rsid w:val="00F44318"/>
    <w:rsid w:val="00F4587E"/>
    <w:rsid w:val="00F46C31"/>
    <w:rsid w:val="00F470E9"/>
    <w:rsid w:val="00F4713F"/>
    <w:rsid w:val="00F47869"/>
    <w:rsid w:val="00F504E1"/>
    <w:rsid w:val="00F51213"/>
    <w:rsid w:val="00F522DE"/>
    <w:rsid w:val="00F529EE"/>
    <w:rsid w:val="00F5311F"/>
    <w:rsid w:val="00F53552"/>
    <w:rsid w:val="00F53670"/>
    <w:rsid w:val="00F54882"/>
    <w:rsid w:val="00F5548C"/>
    <w:rsid w:val="00F55A82"/>
    <w:rsid w:val="00F57221"/>
    <w:rsid w:val="00F5736E"/>
    <w:rsid w:val="00F57DAE"/>
    <w:rsid w:val="00F6001D"/>
    <w:rsid w:val="00F60EE3"/>
    <w:rsid w:val="00F616F0"/>
    <w:rsid w:val="00F61C1E"/>
    <w:rsid w:val="00F635C8"/>
    <w:rsid w:val="00F6531C"/>
    <w:rsid w:val="00F67A79"/>
    <w:rsid w:val="00F71865"/>
    <w:rsid w:val="00F72E1A"/>
    <w:rsid w:val="00F74ACD"/>
    <w:rsid w:val="00F768BD"/>
    <w:rsid w:val="00F770A2"/>
    <w:rsid w:val="00F77229"/>
    <w:rsid w:val="00F777E4"/>
    <w:rsid w:val="00F77CFB"/>
    <w:rsid w:val="00F80C70"/>
    <w:rsid w:val="00F82F48"/>
    <w:rsid w:val="00F85B4B"/>
    <w:rsid w:val="00F85B5F"/>
    <w:rsid w:val="00F87383"/>
    <w:rsid w:val="00F907A9"/>
    <w:rsid w:val="00F912EF"/>
    <w:rsid w:val="00F929BE"/>
    <w:rsid w:val="00F9587A"/>
    <w:rsid w:val="00F97D4A"/>
    <w:rsid w:val="00F97DA9"/>
    <w:rsid w:val="00FA04A7"/>
    <w:rsid w:val="00FA0B63"/>
    <w:rsid w:val="00FA15D8"/>
    <w:rsid w:val="00FA37AB"/>
    <w:rsid w:val="00FA4E3F"/>
    <w:rsid w:val="00FA56C9"/>
    <w:rsid w:val="00FA6C32"/>
    <w:rsid w:val="00FA6FE2"/>
    <w:rsid w:val="00FA72B0"/>
    <w:rsid w:val="00FA7616"/>
    <w:rsid w:val="00FA79E4"/>
    <w:rsid w:val="00FB0F56"/>
    <w:rsid w:val="00FB0FAF"/>
    <w:rsid w:val="00FB1111"/>
    <w:rsid w:val="00FB35D5"/>
    <w:rsid w:val="00FB3DED"/>
    <w:rsid w:val="00FB40D2"/>
    <w:rsid w:val="00FB513C"/>
    <w:rsid w:val="00FB5885"/>
    <w:rsid w:val="00FB5CAA"/>
    <w:rsid w:val="00FB5F85"/>
    <w:rsid w:val="00FC005C"/>
    <w:rsid w:val="00FC1395"/>
    <w:rsid w:val="00FC2185"/>
    <w:rsid w:val="00FC3DBC"/>
    <w:rsid w:val="00FC3EA1"/>
    <w:rsid w:val="00FC6152"/>
    <w:rsid w:val="00FD066C"/>
    <w:rsid w:val="00FD08E9"/>
    <w:rsid w:val="00FD094E"/>
    <w:rsid w:val="00FD12C9"/>
    <w:rsid w:val="00FD1B26"/>
    <w:rsid w:val="00FD3C24"/>
    <w:rsid w:val="00FD4A81"/>
    <w:rsid w:val="00FD59CA"/>
    <w:rsid w:val="00FD601B"/>
    <w:rsid w:val="00FD634B"/>
    <w:rsid w:val="00FE1E97"/>
    <w:rsid w:val="00FE30FF"/>
    <w:rsid w:val="00FE4126"/>
    <w:rsid w:val="00FE4574"/>
    <w:rsid w:val="00FE4779"/>
    <w:rsid w:val="00FE4BD9"/>
    <w:rsid w:val="00FE4DC5"/>
    <w:rsid w:val="00FE7A85"/>
    <w:rsid w:val="00FF1566"/>
    <w:rsid w:val="00FF2240"/>
    <w:rsid w:val="00FF3E3F"/>
    <w:rsid w:val="00FF41E2"/>
    <w:rsid w:val="0129127F"/>
    <w:rsid w:val="02355489"/>
    <w:rsid w:val="026305F6"/>
    <w:rsid w:val="029E2532"/>
    <w:rsid w:val="03F01866"/>
    <w:rsid w:val="03FD43C9"/>
    <w:rsid w:val="04FF53B2"/>
    <w:rsid w:val="054D2E98"/>
    <w:rsid w:val="06780CD9"/>
    <w:rsid w:val="06B025C5"/>
    <w:rsid w:val="0799489E"/>
    <w:rsid w:val="07FF4863"/>
    <w:rsid w:val="08114650"/>
    <w:rsid w:val="09542264"/>
    <w:rsid w:val="096D5786"/>
    <w:rsid w:val="09C3197A"/>
    <w:rsid w:val="0A2279FA"/>
    <w:rsid w:val="0A847F67"/>
    <w:rsid w:val="0A9A6C1F"/>
    <w:rsid w:val="0AEE6E48"/>
    <w:rsid w:val="0B867103"/>
    <w:rsid w:val="0B923CFA"/>
    <w:rsid w:val="0BB8117E"/>
    <w:rsid w:val="0BBF2B0F"/>
    <w:rsid w:val="0BC33EB3"/>
    <w:rsid w:val="0C0A3890"/>
    <w:rsid w:val="0C187BBB"/>
    <w:rsid w:val="0C454798"/>
    <w:rsid w:val="0C7B29E0"/>
    <w:rsid w:val="0C8E0240"/>
    <w:rsid w:val="0D2C6291"/>
    <w:rsid w:val="0D627C85"/>
    <w:rsid w:val="0D6E0211"/>
    <w:rsid w:val="0E2F3A82"/>
    <w:rsid w:val="0E425A1A"/>
    <w:rsid w:val="0E553A87"/>
    <w:rsid w:val="0E8C0DC7"/>
    <w:rsid w:val="0E9F36D4"/>
    <w:rsid w:val="0EDC703A"/>
    <w:rsid w:val="0EFB5550"/>
    <w:rsid w:val="0F8554ED"/>
    <w:rsid w:val="1001144E"/>
    <w:rsid w:val="10704389"/>
    <w:rsid w:val="10823E7B"/>
    <w:rsid w:val="109E0A4B"/>
    <w:rsid w:val="10A122E9"/>
    <w:rsid w:val="10AA5163"/>
    <w:rsid w:val="10CA5CE4"/>
    <w:rsid w:val="110E0C19"/>
    <w:rsid w:val="11161DB1"/>
    <w:rsid w:val="111B6540"/>
    <w:rsid w:val="11401B02"/>
    <w:rsid w:val="11A4040E"/>
    <w:rsid w:val="11C75DE5"/>
    <w:rsid w:val="11F81896"/>
    <w:rsid w:val="1219282F"/>
    <w:rsid w:val="122D2087"/>
    <w:rsid w:val="123B1E31"/>
    <w:rsid w:val="12BB5F2C"/>
    <w:rsid w:val="12EF518B"/>
    <w:rsid w:val="137D703E"/>
    <w:rsid w:val="13AA0E00"/>
    <w:rsid w:val="14795A57"/>
    <w:rsid w:val="14815EFD"/>
    <w:rsid w:val="14816DE5"/>
    <w:rsid w:val="149C34F4"/>
    <w:rsid w:val="154D0C92"/>
    <w:rsid w:val="1573694A"/>
    <w:rsid w:val="15E93D94"/>
    <w:rsid w:val="164660C9"/>
    <w:rsid w:val="164E6A70"/>
    <w:rsid w:val="166170A0"/>
    <w:rsid w:val="168A2F85"/>
    <w:rsid w:val="16A507A4"/>
    <w:rsid w:val="17E2031B"/>
    <w:rsid w:val="18561C0B"/>
    <w:rsid w:val="18582832"/>
    <w:rsid w:val="18621136"/>
    <w:rsid w:val="18891FE1"/>
    <w:rsid w:val="18A30013"/>
    <w:rsid w:val="18B0756E"/>
    <w:rsid w:val="18C87940"/>
    <w:rsid w:val="18D45952"/>
    <w:rsid w:val="19314B52"/>
    <w:rsid w:val="1A002777"/>
    <w:rsid w:val="1A810595"/>
    <w:rsid w:val="1AA555D5"/>
    <w:rsid w:val="1AB2304B"/>
    <w:rsid w:val="1ABA2F69"/>
    <w:rsid w:val="1B2C7378"/>
    <w:rsid w:val="1B7ECA6A"/>
    <w:rsid w:val="1D150FC5"/>
    <w:rsid w:val="1D594678"/>
    <w:rsid w:val="1D807591"/>
    <w:rsid w:val="1D9C3942"/>
    <w:rsid w:val="1DD618BD"/>
    <w:rsid w:val="1DEF76CC"/>
    <w:rsid w:val="1DF622E9"/>
    <w:rsid w:val="1F3C5FFF"/>
    <w:rsid w:val="1F996FAD"/>
    <w:rsid w:val="1FFF3576"/>
    <w:rsid w:val="20482782"/>
    <w:rsid w:val="20915ED7"/>
    <w:rsid w:val="215A220F"/>
    <w:rsid w:val="21E74A47"/>
    <w:rsid w:val="21FE6338"/>
    <w:rsid w:val="22156F4A"/>
    <w:rsid w:val="22963C78"/>
    <w:rsid w:val="22EF433A"/>
    <w:rsid w:val="23937610"/>
    <w:rsid w:val="246A08E8"/>
    <w:rsid w:val="24ED56A6"/>
    <w:rsid w:val="2581059C"/>
    <w:rsid w:val="25BA2AEE"/>
    <w:rsid w:val="26BE379D"/>
    <w:rsid w:val="279544FE"/>
    <w:rsid w:val="28090DE2"/>
    <w:rsid w:val="28497097"/>
    <w:rsid w:val="291D29FD"/>
    <w:rsid w:val="298044AA"/>
    <w:rsid w:val="298962E5"/>
    <w:rsid w:val="299F1664"/>
    <w:rsid w:val="29B34024"/>
    <w:rsid w:val="29B45500"/>
    <w:rsid w:val="29C15A7E"/>
    <w:rsid w:val="29F51284"/>
    <w:rsid w:val="2A732CB7"/>
    <w:rsid w:val="2A9B6E9F"/>
    <w:rsid w:val="2AAD6196"/>
    <w:rsid w:val="2ACC746B"/>
    <w:rsid w:val="2B5724F9"/>
    <w:rsid w:val="2BCA34F7"/>
    <w:rsid w:val="2BEC5702"/>
    <w:rsid w:val="2D8C10D4"/>
    <w:rsid w:val="2DE808EE"/>
    <w:rsid w:val="2E1C2196"/>
    <w:rsid w:val="2E2959B0"/>
    <w:rsid w:val="2E692241"/>
    <w:rsid w:val="2E7D5EC2"/>
    <w:rsid w:val="2E833646"/>
    <w:rsid w:val="2E8B665B"/>
    <w:rsid w:val="2EDE4DF0"/>
    <w:rsid w:val="2F7964B4"/>
    <w:rsid w:val="2FD054A8"/>
    <w:rsid w:val="2FD1009E"/>
    <w:rsid w:val="2FEF9515"/>
    <w:rsid w:val="301B3A0F"/>
    <w:rsid w:val="30876554"/>
    <w:rsid w:val="30880522"/>
    <w:rsid w:val="30F35F33"/>
    <w:rsid w:val="31CF4B47"/>
    <w:rsid w:val="32305C55"/>
    <w:rsid w:val="327C5DB9"/>
    <w:rsid w:val="32CA00C0"/>
    <w:rsid w:val="32CA0CE2"/>
    <w:rsid w:val="32F06354"/>
    <w:rsid w:val="33181BA0"/>
    <w:rsid w:val="332875AF"/>
    <w:rsid w:val="335C5CD4"/>
    <w:rsid w:val="336631F3"/>
    <w:rsid w:val="33A22897"/>
    <w:rsid w:val="343933E6"/>
    <w:rsid w:val="34C93A39"/>
    <w:rsid w:val="34FF4F7B"/>
    <w:rsid w:val="359F7D09"/>
    <w:rsid w:val="362171D9"/>
    <w:rsid w:val="366A124C"/>
    <w:rsid w:val="369167D9"/>
    <w:rsid w:val="36CA1CEB"/>
    <w:rsid w:val="36DFC023"/>
    <w:rsid w:val="374CFBD0"/>
    <w:rsid w:val="377EBB4F"/>
    <w:rsid w:val="37AF7FC6"/>
    <w:rsid w:val="37B07132"/>
    <w:rsid w:val="37DE98C1"/>
    <w:rsid w:val="37EA2644"/>
    <w:rsid w:val="3825542A"/>
    <w:rsid w:val="38504F55"/>
    <w:rsid w:val="38732A94"/>
    <w:rsid w:val="39491938"/>
    <w:rsid w:val="39A63AC5"/>
    <w:rsid w:val="39F168B7"/>
    <w:rsid w:val="3A454F4C"/>
    <w:rsid w:val="3ACA618F"/>
    <w:rsid w:val="3AE57BDD"/>
    <w:rsid w:val="3B3FC62C"/>
    <w:rsid w:val="3B434454"/>
    <w:rsid w:val="3B4F6F72"/>
    <w:rsid w:val="3B67666D"/>
    <w:rsid w:val="3B6F440E"/>
    <w:rsid w:val="3B700588"/>
    <w:rsid w:val="3BAC4DA5"/>
    <w:rsid w:val="3BF79F22"/>
    <w:rsid w:val="3C355DE7"/>
    <w:rsid w:val="3CE33DF5"/>
    <w:rsid w:val="3D3D34D4"/>
    <w:rsid w:val="3DC41242"/>
    <w:rsid w:val="3DEB77F6"/>
    <w:rsid w:val="3DFD5983"/>
    <w:rsid w:val="3EAD7F28"/>
    <w:rsid w:val="3EFBF904"/>
    <w:rsid w:val="3F1300E5"/>
    <w:rsid w:val="3F3B25E6"/>
    <w:rsid w:val="3FEE4B91"/>
    <w:rsid w:val="3FEF01F3"/>
    <w:rsid w:val="3FF1FA79"/>
    <w:rsid w:val="3FF27982"/>
    <w:rsid w:val="3FF66D6D"/>
    <w:rsid w:val="3FF79AF7"/>
    <w:rsid w:val="403356AF"/>
    <w:rsid w:val="41FE624F"/>
    <w:rsid w:val="42042555"/>
    <w:rsid w:val="420B0E65"/>
    <w:rsid w:val="420E6F2F"/>
    <w:rsid w:val="421309EA"/>
    <w:rsid w:val="428C4692"/>
    <w:rsid w:val="42CB46C6"/>
    <w:rsid w:val="430B5D8E"/>
    <w:rsid w:val="43340C18"/>
    <w:rsid w:val="43615785"/>
    <w:rsid w:val="43AA712C"/>
    <w:rsid w:val="44A1052F"/>
    <w:rsid w:val="454A20AB"/>
    <w:rsid w:val="45761376"/>
    <w:rsid w:val="457D6D18"/>
    <w:rsid w:val="458F65D9"/>
    <w:rsid w:val="45C53DA9"/>
    <w:rsid w:val="45DB64D4"/>
    <w:rsid w:val="465C66A4"/>
    <w:rsid w:val="466D58A7"/>
    <w:rsid w:val="46817011"/>
    <w:rsid w:val="46AE6F33"/>
    <w:rsid w:val="472B3113"/>
    <w:rsid w:val="476E221E"/>
    <w:rsid w:val="47867568"/>
    <w:rsid w:val="4803085D"/>
    <w:rsid w:val="493D516C"/>
    <w:rsid w:val="494E5DA2"/>
    <w:rsid w:val="49ED69D6"/>
    <w:rsid w:val="49F10AC0"/>
    <w:rsid w:val="49FADEDA"/>
    <w:rsid w:val="49FBE01D"/>
    <w:rsid w:val="4A11580F"/>
    <w:rsid w:val="4A161077"/>
    <w:rsid w:val="4A870BAE"/>
    <w:rsid w:val="4ACB3FCD"/>
    <w:rsid w:val="4AF55938"/>
    <w:rsid w:val="4B270686"/>
    <w:rsid w:val="4B881E2B"/>
    <w:rsid w:val="4B8C794C"/>
    <w:rsid w:val="4BCD39B7"/>
    <w:rsid w:val="4BD81932"/>
    <w:rsid w:val="4C3C0FF9"/>
    <w:rsid w:val="4C661BD4"/>
    <w:rsid w:val="4D093243"/>
    <w:rsid w:val="4DAB7ADD"/>
    <w:rsid w:val="4DAB93A6"/>
    <w:rsid w:val="4E25012B"/>
    <w:rsid w:val="4E266706"/>
    <w:rsid w:val="4E3624D5"/>
    <w:rsid w:val="4E3F66C2"/>
    <w:rsid w:val="4EACE132"/>
    <w:rsid w:val="4ED71209"/>
    <w:rsid w:val="4EE03A01"/>
    <w:rsid w:val="4F20168F"/>
    <w:rsid w:val="4F383C2C"/>
    <w:rsid w:val="4F50502B"/>
    <w:rsid w:val="4FAA2E4F"/>
    <w:rsid w:val="4FBE3E5C"/>
    <w:rsid w:val="4FD53756"/>
    <w:rsid w:val="4FD56A0B"/>
    <w:rsid w:val="50AD2009"/>
    <w:rsid w:val="51087240"/>
    <w:rsid w:val="516A3A56"/>
    <w:rsid w:val="51B950B3"/>
    <w:rsid w:val="51BFAC78"/>
    <w:rsid w:val="51D13AD5"/>
    <w:rsid w:val="51E70A1E"/>
    <w:rsid w:val="51F36142"/>
    <w:rsid w:val="52100AA2"/>
    <w:rsid w:val="52755CE3"/>
    <w:rsid w:val="528751A5"/>
    <w:rsid w:val="52C364B5"/>
    <w:rsid w:val="52C8312A"/>
    <w:rsid w:val="52D57B46"/>
    <w:rsid w:val="53205C75"/>
    <w:rsid w:val="539C0F78"/>
    <w:rsid w:val="53EE4916"/>
    <w:rsid w:val="53F628E8"/>
    <w:rsid w:val="53F65A75"/>
    <w:rsid w:val="543C16DA"/>
    <w:rsid w:val="54BE0801"/>
    <w:rsid w:val="54F379DD"/>
    <w:rsid w:val="553E1C37"/>
    <w:rsid w:val="55943798"/>
    <w:rsid w:val="55C5550B"/>
    <w:rsid w:val="567347A7"/>
    <w:rsid w:val="569E89DC"/>
    <w:rsid w:val="56FA762A"/>
    <w:rsid w:val="56FE711B"/>
    <w:rsid w:val="570E4F9D"/>
    <w:rsid w:val="573B383F"/>
    <w:rsid w:val="573D70C5"/>
    <w:rsid w:val="573F9232"/>
    <w:rsid w:val="577EA137"/>
    <w:rsid w:val="57826196"/>
    <w:rsid w:val="5797131D"/>
    <w:rsid w:val="57F74D9C"/>
    <w:rsid w:val="57FE8A76"/>
    <w:rsid w:val="583529DE"/>
    <w:rsid w:val="58466E26"/>
    <w:rsid w:val="593E20C2"/>
    <w:rsid w:val="59722042"/>
    <w:rsid w:val="59D8D3A7"/>
    <w:rsid w:val="59EF0691"/>
    <w:rsid w:val="5A3F7C9E"/>
    <w:rsid w:val="5A451ECD"/>
    <w:rsid w:val="5A4A78A9"/>
    <w:rsid w:val="5A7F2C1A"/>
    <w:rsid w:val="5AC11A14"/>
    <w:rsid w:val="5AF27774"/>
    <w:rsid w:val="5B051AAB"/>
    <w:rsid w:val="5B1877F8"/>
    <w:rsid w:val="5B314C95"/>
    <w:rsid w:val="5B3FDE46"/>
    <w:rsid w:val="5B411CCC"/>
    <w:rsid w:val="5B8E15DE"/>
    <w:rsid w:val="5B9067AF"/>
    <w:rsid w:val="5C5F5C05"/>
    <w:rsid w:val="5D0E04EB"/>
    <w:rsid w:val="5D3C6D8A"/>
    <w:rsid w:val="5D5C3E81"/>
    <w:rsid w:val="5D924A61"/>
    <w:rsid w:val="5DCA21D6"/>
    <w:rsid w:val="5E003761"/>
    <w:rsid w:val="5E1A1587"/>
    <w:rsid w:val="5E6E0FCC"/>
    <w:rsid w:val="5E774F3C"/>
    <w:rsid w:val="5EEF9ED0"/>
    <w:rsid w:val="5EFF6EC0"/>
    <w:rsid w:val="5EFFD15D"/>
    <w:rsid w:val="5F1A2F60"/>
    <w:rsid w:val="5F3F9B10"/>
    <w:rsid w:val="5F7F3DC9"/>
    <w:rsid w:val="5FC6C79B"/>
    <w:rsid w:val="5FF8E0E9"/>
    <w:rsid w:val="5FFC1852"/>
    <w:rsid w:val="5FFD5BB4"/>
    <w:rsid w:val="600E673D"/>
    <w:rsid w:val="603E2C7E"/>
    <w:rsid w:val="612754C0"/>
    <w:rsid w:val="61724D28"/>
    <w:rsid w:val="623205C0"/>
    <w:rsid w:val="6240311A"/>
    <w:rsid w:val="62FF5E9A"/>
    <w:rsid w:val="638B442C"/>
    <w:rsid w:val="63B768F0"/>
    <w:rsid w:val="63FA24C7"/>
    <w:rsid w:val="6433708E"/>
    <w:rsid w:val="645962D8"/>
    <w:rsid w:val="64DD0CB7"/>
    <w:rsid w:val="655F16CC"/>
    <w:rsid w:val="659F0703"/>
    <w:rsid w:val="65EF2FB3"/>
    <w:rsid w:val="666F0331"/>
    <w:rsid w:val="66777334"/>
    <w:rsid w:val="6694184A"/>
    <w:rsid w:val="670E6FEF"/>
    <w:rsid w:val="67674868"/>
    <w:rsid w:val="67FB1370"/>
    <w:rsid w:val="68513114"/>
    <w:rsid w:val="68724EF4"/>
    <w:rsid w:val="687D88BA"/>
    <w:rsid w:val="68D14E20"/>
    <w:rsid w:val="68DBEC3E"/>
    <w:rsid w:val="68FC1C8C"/>
    <w:rsid w:val="69943DBE"/>
    <w:rsid w:val="69DC3659"/>
    <w:rsid w:val="69F7BBA0"/>
    <w:rsid w:val="6A604861"/>
    <w:rsid w:val="6A7D0AAA"/>
    <w:rsid w:val="6AE379B5"/>
    <w:rsid w:val="6B7F6551"/>
    <w:rsid w:val="6BD6020E"/>
    <w:rsid w:val="6BDC0355"/>
    <w:rsid w:val="6BEF346F"/>
    <w:rsid w:val="6C496C32"/>
    <w:rsid w:val="6C5148F2"/>
    <w:rsid w:val="6CF31CBE"/>
    <w:rsid w:val="6CFFB4C4"/>
    <w:rsid w:val="6D723F67"/>
    <w:rsid w:val="6DB225B5"/>
    <w:rsid w:val="6DBF5E8D"/>
    <w:rsid w:val="6DE27F31"/>
    <w:rsid w:val="6E021A03"/>
    <w:rsid w:val="6E5A0C83"/>
    <w:rsid w:val="6EA51BAB"/>
    <w:rsid w:val="6EF410D7"/>
    <w:rsid w:val="6EFDBE87"/>
    <w:rsid w:val="6F610757"/>
    <w:rsid w:val="6F7B5337"/>
    <w:rsid w:val="6FAC2579"/>
    <w:rsid w:val="6FFEE3A1"/>
    <w:rsid w:val="70763D6E"/>
    <w:rsid w:val="70826EAE"/>
    <w:rsid w:val="70F133CC"/>
    <w:rsid w:val="70F31DAC"/>
    <w:rsid w:val="71353C29"/>
    <w:rsid w:val="714C5ABC"/>
    <w:rsid w:val="71931C37"/>
    <w:rsid w:val="71E35433"/>
    <w:rsid w:val="71FE1A55"/>
    <w:rsid w:val="725738A4"/>
    <w:rsid w:val="72831A83"/>
    <w:rsid w:val="728A24B8"/>
    <w:rsid w:val="728B1D53"/>
    <w:rsid w:val="72F14303"/>
    <w:rsid w:val="73482CA3"/>
    <w:rsid w:val="73591E51"/>
    <w:rsid w:val="736CC7C3"/>
    <w:rsid w:val="738149E3"/>
    <w:rsid w:val="73A6496A"/>
    <w:rsid w:val="73FF33AE"/>
    <w:rsid w:val="74EE0377"/>
    <w:rsid w:val="74FBF340"/>
    <w:rsid w:val="750F065C"/>
    <w:rsid w:val="757FB895"/>
    <w:rsid w:val="75FD8DFD"/>
    <w:rsid w:val="765D3A06"/>
    <w:rsid w:val="7699742E"/>
    <w:rsid w:val="769C6613"/>
    <w:rsid w:val="76C45833"/>
    <w:rsid w:val="76DF155F"/>
    <w:rsid w:val="76E41EE3"/>
    <w:rsid w:val="76F123A0"/>
    <w:rsid w:val="772E34D5"/>
    <w:rsid w:val="77417F06"/>
    <w:rsid w:val="77D83622"/>
    <w:rsid w:val="77F6C418"/>
    <w:rsid w:val="77F9611F"/>
    <w:rsid w:val="784001EE"/>
    <w:rsid w:val="78745037"/>
    <w:rsid w:val="788A409C"/>
    <w:rsid w:val="78970D25"/>
    <w:rsid w:val="78AE171D"/>
    <w:rsid w:val="78C064CE"/>
    <w:rsid w:val="790A124E"/>
    <w:rsid w:val="7919352D"/>
    <w:rsid w:val="7947591A"/>
    <w:rsid w:val="794F5C09"/>
    <w:rsid w:val="79AB9729"/>
    <w:rsid w:val="79D264B9"/>
    <w:rsid w:val="79F74B31"/>
    <w:rsid w:val="79FF0391"/>
    <w:rsid w:val="7A0A3A83"/>
    <w:rsid w:val="7A100D8F"/>
    <w:rsid w:val="7A5C3FD5"/>
    <w:rsid w:val="7ACC07C8"/>
    <w:rsid w:val="7AD970E5"/>
    <w:rsid w:val="7B1E0445"/>
    <w:rsid w:val="7B7F4111"/>
    <w:rsid w:val="7BBDE042"/>
    <w:rsid w:val="7BBFB80F"/>
    <w:rsid w:val="7BDBA57F"/>
    <w:rsid w:val="7BDFE6B9"/>
    <w:rsid w:val="7BEF526F"/>
    <w:rsid w:val="7BFBAE7A"/>
    <w:rsid w:val="7BFFC943"/>
    <w:rsid w:val="7C3C58BC"/>
    <w:rsid w:val="7CAFDFA4"/>
    <w:rsid w:val="7CBD740E"/>
    <w:rsid w:val="7CD7514D"/>
    <w:rsid w:val="7CF6225F"/>
    <w:rsid w:val="7CFE94C9"/>
    <w:rsid w:val="7D083FA0"/>
    <w:rsid w:val="7D5F6FB7"/>
    <w:rsid w:val="7D851A94"/>
    <w:rsid w:val="7D891C4C"/>
    <w:rsid w:val="7DB77496"/>
    <w:rsid w:val="7DBFD21A"/>
    <w:rsid w:val="7DBFD869"/>
    <w:rsid w:val="7DEFACC6"/>
    <w:rsid w:val="7DF55ED4"/>
    <w:rsid w:val="7DFE00B8"/>
    <w:rsid w:val="7DFF4A59"/>
    <w:rsid w:val="7E4FA39F"/>
    <w:rsid w:val="7E696E47"/>
    <w:rsid w:val="7E780CB2"/>
    <w:rsid w:val="7E794CA9"/>
    <w:rsid w:val="7E7F64E4"/>
    <w:rsid w:val="7E865AC4"/>
    <w:rsid w:val="7E9A50CB"/>
    <w:rsid w:val="7EA901B4"/>
    <w:rsid w:val="7ED454CC"/>
    <w:rsid w:val="7ED504C7"/>
    <w:rsid w:val="7EDDF3A5"/>
    <w:rsid w:val="7EDF5157"/>
    <w:rsid w:val="7EF3B787"/>
    <w:rsid w:val="7EFFC26B"/>
    <w:rsid w:val="7F384D46"/>
    <w:rsid w:val="7F4A4D43"/>
    <w:rsid w:val="7F4F889E"/>
    <w:rsid w:val="7F6F4769"/>
    <w:rsid w:val="7F967F89"/>
    <w:rsid w:val="7FB04FCC"/>
    <w:rsid w:val="7FBF3ED6"/>
    <w:rsid w:val="7FC4736A"/>
    <w:rsid w:val="7FCAD1DC"/>
    <w:rsid w:val="7FDB7B20"/>
    <w:rsid w:val="7FDB9027"/>
    <w:rsid w:val="7FDED2C5"/>
    <w:rsid w:val="7FE1B50F"/>
    <w:rsid w:val="7FEA7FD0"/>
    <w:rsid w:val="7FF70063"/>
    <w:rsid w:val="7FF7D7E8"/>
    <w:rsid w:val="7FFB3DE5"/>
    <w:rsid w:val="7FFB663B"/>
    <w:rsid w:val="7FFB6748"/>
    <w:rsid w:val="7FFE690A"/>
    <w:rsid w:val="83DFBA79"/>
    <w:rsid w:val="919AB718"/>
    <w:rsid w:val="97BA3133"/>
    <w:rsid w:val="9CF21B2C"/>
    <w:rsid w:val="9F7D000F"/>
    <w:rsid w:val="9F7FDAE1"/>
    <w:rsid w:val="9FFF5859"/>
    <w:rsid w:val="AC5FC723"/>
    <w:rsid w:val="B1DB6A96"/>
    <w:rsid w:val="B9EB41F1"/>
    <w:rsid w:val="BA53DCFD"/>
    <w:rsid w:val="BBD145A3"/>
    <w:rsid w:val="BBFB6218"/>
    <w:rsid w:val="BDFF32E9"/>
    <w:rsid w:val="BEFBC2FC"/>
    <w:rsid w:val="BF7D7FAE"/>
    <w:rsid w:val="BF9FCDB2"/>
    <w:rsid w:val="BFB8BEB0"/>
    <w:rsid w:val="BFFB6CB6"/>
    <w:rsid w:val="C8238664"/>
    <w:rsid w:val="CAEB8F47"/>
    <w:rsid w:val="CD45207B"/>
    <w:rsid w:val="CD7EFD26"/>
    <w:rsid w:val="CE798D3E"/>
    <w:rsid w:val="CFBF295A"/>
    <w:rsid w:val="CFBF83F2"/>
    <w:rsid w:val="CFDFB8A8"/>
    <w:rsid w:val="CFFDFEB7"/>
    <w:rsid w:val="CFFFC529"/>
    <w:rsid w:val="D7A82E00"/>
    <w:rsid w:val="D7BFCDEF"/>
    <w:rsid w:val="D7F71D60"/>
    <w:rsid w:val="D7FB3A7A"/>
    <w:rsid w:val="D7FF0E1F"/>
    <w:rsid w:val="D7FFD455"/>
    <w:rsid w:val="D8EE1AEF"/>
    <w:rsid w:val="DBB55594"/>
    <w:rsid w:val="DBC9335C"/>
    <w:rsid w:val="DBD6489F"/>
    <w:rsid w:val="DBFFDBDE"/>
    <w:rsid w:val="DEFC5B0D"/>
    <w:rsid w:val="DFEFD79F"/>
    <w:rsid w:val="DFF99B80"/>
    <w:rsid w:val="DFFBE6DF"/>
    <w:rsid w:val="DFFF826E"/>
    <w:rsid w:val="E1DF869A"/>
    <w:rsid w:val="E7BD737C"/>
    <w:rsid w:val="E7F9A588"/>
    <w:rsid w:val="E7FF9C88"/>
    <w:rsid w:val="EB772323"/>
    <w:rsid w:val="ED79BCB4"/>
    <w:rsid w:val="EDA62B9F"/>
    <w:rsid w:val="EDF4BC2D"/>
    <w:rsid w:val="EDFF7BA5"/>
    <w:rsid w:val="EE7F24AD"/>
    <w:rsid w:val="EEB3D816"/>
    <w:rsid w:val="EF7CAA5A"/>
    <w:rsid w:val="EF7FC228"/>
    <w:rsid w:val="EFD99D13"/>
    <w:rsid w:val="EFF72FDC"/>
    <w:rsid w:val="EFFF2A1D"/>
    <w:rsid w:val="EFFFE641"/>
    <w:rsid w:val="F2FA2341"/>
    <w:rsid w:val="F33AE879"/>
    <w:rsid w:val="F3DA8A51"/>
    <w:rsid w:val="F3DE1F05"/>
    <w:rsid w:val="F4BC68D4"/>
    <w:rsid w:val="F4BF4ACA"/>
    <w:rsid w:val="F5F61F27"/>
    <w:rsid w:val="F5FF2A8B"/>
    <w:rsid w:val="F72FB484"/>
    <w:rsid w:val="F74F416F"/>
    <w:rsid w:val="F76F9099"/>
    <w:rsid w:val="F77697C3"/>
    <w:rsid w:val="F7AF61E0"/>
    <w:rsid w:val="F7B607E3"/>
    <w:rsid w:val="F7B75324"/>
    <w:rsid w:val="F7BFD893"/>
    <w:rsid w:val="F7FF39F3"/>
    <w:rsid w:val="F9517062"/>
    <w:rsid w:val="F9EE4AB5"/>
    <w:rsid w:val="F9FD7B46"/>
    <w:rsid w:val="FA78312D"/>
    <w:rsid w:val="FAD74967"/>
    <w:rsid w:val="FAEFF929"/>
    <w:rsid w:val="FAFEE79D"/>
    <w:rsid w:val="FB3FD864"/>
    <w:rsid w:val="FB6EA55A"/>
    <w:rsid w:val="FB9FC577"/>
    <w:rsid w:val="FBFE19D2"/>
    <w:rsid w:val="FBFF0101"/>
    <w:rsid w:val="FBFFE0E2"/>
    <w:rsid w:val="FCBFCD65"/>
    <w:rsid w:val="FCDA3650"/>
    <w:rsid w:val="FCDFDAA0"/>
    <w:rsid w:val="FD770975"/>
    <w:rsid w:val="FE30C37D"/>
    <w:rsid w:val="FEDDB9D0"/>
    <w:rsid w:val="FEFD4339"/>
    <w:rsid w:val="FF38D6BE"/>
    <w:rsid w:val="FF4D5306"/>
    <w:rsid w:val="FF7732BB"/>
    <w:rsid w:val="FF7B0857"/>
    <w:rsid w:val="FF7E166F"/>
    <w:rsid w:val="FFCEA02D"/>
    <w:rsid w:val="FFD92BA8"/>
    <w:rsid w:val="FFDDF239"/>
    <w:rsid w:val="FFDFB6A9"/>
    <w:rsid w:val="FFEBB3FE"/>
    <w:rsid w:val="FFEEE703"/>
    <w:rsid w:val="FFEFB5C2"/>
    <w:rsid w:val="FFFA0AE3"/>
    <w:rsid w:val="FFFE6070"/>
    <w:rsid w:val="FFFFA78F"/>
    <w:rsid w:val="FFFFBC5E"/>
    <w:rsid w:val="FFFFD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F72F51"/>
  <w15:docId w15:val="{957D9A45-3D7D-414C-83DF-F260AD40A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line="600" w:lineRule="exact"/>
      <w:ind w:firstLineChars="200" w:firstLine="640"/>
      <w:outlineLvl w:val="1"/>
    </w:pPr>
    <w:rPr>
      <w:rFonts w:ascii="黑体" w:eastAsia="楷体_GB2312" w:hAnsi="黑体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11"/>
    <w:uiPriority w:val="99"/>
    <w:unhideWhenUsed/>
    <w:qFormat/>
    <w:pPr>
      <w:jc w:val="left"/>
    </w:pPr>
  </w:style>
  <w:style w:type="paragraph" w:styleId="TOC3">
    <w:name w:val="toc 3"/>
    <w:basedOn w:val="a"/>
    <w:next w:val="a"/>
    <w:uiPriority w:val="39"/>
    <w:unhideWhenUsed/>
    <w:qFormat/>
    <w:pPr>
      <w:widowControl/>
      <w:spacing w:after="100" w:line="259" w:lineRule="auto"/>
      <w:ind w:left="440"/>
      <w:jc w:val="left"/>
    </w:pPr>
    <w:rPr>
      <w:rFonts w:cs="Times New Roman"/>
      <w:kern w:val="0"/>
      <w:sz w:val="22"/>
    </w:rPr>
  </w:style>
  <w:style w:type="paragraph" w:styleId="a4">
    <w:name w:val="Plain Text"/>
    <w:basedOn w:val="a"/>
    <w:link w:val="a5"/>
    <w:uiPriority w:val="99"/>
    <w:unhideWhenUsed/>
    <w:qFormat/>
    <w:pPr>
      <w:spacing w:after="0" w:line="240" w:lineRule="auto"/>
    </w:pPr>
    <w:rPr>
      <w:rFonts w:ascii="宋体" w:hAnsi="Courier New" w:cs="Courier New"/>
    </w:rPr>
  </w:style>
  <w:style w:type="paragraph" w:styleId="a6">
    <w:name w:val="Balloon Text"/>
    <w:basedOn w:val="a"/>
    <w:link w:val="a7"/>
    <w:uiPriority w:val="99"/>
    <w:semiHidden/>
    <w:unhideWhenUsed/>
    <w:qFormat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link w:val="ab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uiPriority w:val="39"/>
    <w:unhideWhenUsed/>
    <w:qFormat/>
    <w:pPr>
      <w:widowControl/>
      <w:tabs>
        <w:tab w:val="right" w:leader="dot" w:pos="8296"/>
      </w:tabs>
      <w:spacing w:after="100" w:line="540" w:lineRule="exact"/>
      <w:jc w:val="center"/>
    </w:pPr>
    <w:rPr>
      <w:rFonts w:ascii="楷体_GB2312" w:eastAsia="楷体_GB2312" w:hAnsi="黑体" w:cs="Times New Roman"/>
      <w:b/>
      <w:bCs/>
      <w:kern w:val="0"/>
      <w:sz w:val="44"/>
      <w:szCs w:val="44"/>
    </w:rPr>
  </w:style>
  <w:style w:type="paragraph" w:styleId="TOC2">
    <w:name w:val="toc 2"/>
    <w:basedOn w:val="a"/>
    <w:next w:val="a"/>
    <w:uiPriority w:val="39"/>
    <w:unhideWhenUsed/>
    <w:qFormat/>
    <w:pPr>
      <w:widowControl/>
      <w:spacing w:after="100" w:line="259" w:lineRule="auto"/>
      <w:ind w:left="220"/>
      <w:jc w:val="left"/>
    </w:pPr>
    <w:rPr>
      <w:rFonts w:cs="Times New Roman"/>
      <w:kern w:val="0"/>
      <w:sz w:val="22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kern w:val="0"/>
      <w:sz w:val="24"/>
      <w:szCs w:val="24"/>
    </w:rPr>
  </w:style>
  <w:style w:type="paragraph" w:styleId="ac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  <w:szCs w:val="24"/>
    </w:rPr>
  </w:style>
  <w:style w:type="paragraph" w:styleId="ad">
    <w:name w:val="annotation subject"/>
    <w:basedOn w:val="a3"/>
    <w:next w:val="a3"/>
    <w:link w:val="ae"/>
    <w:uiPriority w:val="99"/>
    <w:semiHidden/>
    <w:unhideWhenUsed/>
    <w:qFormat/>
    <w:rPr>
      <w:b/>
      <w:bCs/>
    </w:rPr>
  </w:style>
  <w:style w:type="table" w:styleId="af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Pr>
      <w:b/>
    </w:rPr>
  </w:style>
  <w:style w:type="character" w:styleId="af1">
    <w:name w:val="Emphasis"/>
    <w:basedOn w:val="a0"/>
    <w:qFormat/>
    <w:rPr>
      <w:i/>
    </w:rPr>
  </w:style>
  <w:style w:type="character" w:styleId="af2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f3">
    <w:name w:val="annotation reference"/>
    <w:basedOn w:val="a0"/>
    <w:uiPriority w:val="99"/>
    <w:unhideWhenUsed/>
    <w:qFormat/>
    <w:rPr>
      <w:sz w:val="21"/>
      <w:szCs w:val="21"/>
    </w:rPr>
  </w:style>
  <w:style w:type="character" w:customStyle="1" w:styleId="30">
    <w:name w:val="标题 3 字符"/>
    <w:basedOn w:val="a0"/>
    <w:link w:val="3"/>
    <w:uiPriority w:val="9"/>
    <w:qFormat/>
    <w:rPr>
      <w:b/>
      <w:bCs/>
      <w:sz w:val="32"/>
      <w:szCs w:val="32"/>
    </w:rPr>
  </w:style>
  <w:style w:type="character" w:customStyle="1" w:styleId="ab">
    <w:name w:val="页眉 字符"/>
    <w:basedOn w:val="a0"/>
    <w:link w:val="aa"/>
    <w:uiPriority w:val="99"/>
    <w:qFormat/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qFormat/>
    <w:rPr>
      <w:sz w:val="18"/>
      <w:szCs w:val="18"/>
    </w:rPr>
  </w:style>
  <w:style w:type="paragraph" w:styleId="af4">
    <w:name w:val="List Paragraph"/>
    <w:basedOn w:val="a"/>
    <w:link w:val="af5"/>
    <w:uiPriority w:val="34"/>
    <w:qFormat/>
    <w:pPr>
      <w:ind w:firstLineChars="200" w:firstLine="420"/>
    </w:pPr>
  </w:style>
  <w:style w:type="character" w:customStyle="1" w:styleId="2Char">
    <w:name w:val="标题 2 Char"/>
    <w:basedOn w:val="a0"/>
    <w:uiPriority w:val="9"/>
    <w:semiHidden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link w:val="2"/>
    <w:uiPriority w:val="9"/>
    <w:qFormat/>
    <w:rPr>
      <w:rFonts w:ascii="黑体" w:eastAsia="楷体_GB2312" w:hAnsi="黑体" w:cstheme="majorBidi"/>
      <w:b/>
      <w:bCs/>
      <w:sz w:val="32"/>
      <w:szCs w:val="32"/>
    </w:rPr>
  </w:style>
  <w:style w:type="character" w:customStyle="1" w:styleId="11">
    <w:name w:val="批注文字 字符1"/>
    <w:basedOn w:val="a0"/>
    <w:link w:val="a3"/>
    <w:uiPriority w:val="99"/>
    <w:semiHidden/>
    <w:qFormat/>
  </w:style>
  <w:style w:type="character" w:customStyle="1" w:styleId="ae">
    <w:name w:val="批注主题 字符"/>
    <w:basedOn w:val="11"/>
    <w:link w:val="ad"/>
    <w:uiPriority w:val="99"/>
    <w:semiHidden/>
    <w:qFormat/>
    <w:rPr>
      <w:b/>
      <w:bCs/>
    </w:rPr>
  </w:style>
  <w:style w:type="character" w:customStyle="1" w:styleId="a7">
    <w:name w:val="批注框文本 字符"/>
    <w:basedOn w:val="a0"/>
    <w:link w:val="a6"/>
    <w:uiPriority w:val="99"/>
    <w:semiHidden/>
    <w:qFormat/>
    <w:rPr>
      <w:sz w:val="18"/>
      <w:szCs w:val="1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  <w:spacing w:after="160" w:line="278" w:lineRule="auto"/>
    </w:pPr>
    <w:rPr>
      <w:rFonts w:ascii="仿宋_GB2312" w:eastAsia="仿宋_GB2312" w:hAnsiTheme="minorHAnsi" w:cs="仿宋_GB2312"/>
      <w:color w:val="000000"/>
      <w:sz w:val="24"/>
      <w:szCs w:val="24"/>
    </w:rPr>
  </w:style>
  <w:style w:type="character" w:customStyle="1" w:styleId="10">
    <w:name w:val="标题 1 字符"/>
    <w:basedOn w:val="a0"/>
    <w:link w:val="1"/>
    <w:uiPriority w:val="9"/>
    <w:qFormat/>
    <w:rPr>
      <w:b/>
      <w:bCs/>
      <w:kern w:val="44"/>
      <w:sz w:val="44"/>
      <w:szCs w:val="44"/>
    </w:rPr>
  </w:style>
  <w:style w:type="paragraph" w:customStyle="1" w:styleId="TOC10">
    <w:name w:val="TOC 标题1"/>
    <w:basedOn w:val="1"/>
    <w:next w:val="a"/>
    <w:uiPriority w:val="39"/>
    <w:unhideWhenUsed/>
    <w:qFormat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szCs w:val="32"/>
    </w:rPr>
  </w:style>
  <w:style w:type="paragraph" w:customStyle="1" w:styleId="12">
    <w:name w:val="修订1"/>
    <w:hidden/>
    <w:uiPriority w:val="99"/>
    <w:unhideWhenUsed/>
    <w:qFormat/>
    <w:pPr>
      <w:spacing w:after="160" w:line="278" w:lineRule="auto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21">
    <w:name w:val="修订2"/>
    <w:hidden/>
    <w:uiPriority w:val="99"/>
    <w:unhideWhenUsed/>
    <w:qFormat/>
    <w:pPr>
      <w:spacing w:after="160" w:line="278" w:lineRule="auto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5">
    <w:name w:val="纯文本 字符"/>
    <w:basedOn w:val="a0"/>
    <w:link w:val="a4"/>
    <w:uiPriority w:val="99"/>
    <w:qFormat/>
    <w:rPr>
      <w:rFonts w:ascii="宋体" w:eastAsiaTheme="minorEastAsia" w:hAnsi="Courier New" w:cs="Courier New"/>
      <w:kern w:val="2"/>
      <w:sz w:val="21"/>
      <w:szCs w:val="22"/>
    </w:rPr>
  </w:style>
  <w:style w:type="paragraph" w:customStyle="1" w:styleId="TOC20">
    <w:name w:val="TOC 标题2"/>
    <w:basedOn w:val="1"/>
    <w:next w:val="a"/>
    <w:uiPriority w:val="39"/>
    <w:semiHidden/>
    <w:unhideWhenUsed/>
    <w:qFormat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character" w:customStyle="1" w:styleId="af6">
    <w:name w:val="批注文字 字符"/>
    <w:uiPriority w:val="99"/>
    <w:semiHidden/>
    <w:qFormat/>
  </w:style>
  <w:style w:type="character" w:customStyle="1" w:styleId="af5">
    <w:name w:val="列表段落 字符"/>
    <w:link w:val="af4"/>
    <w:uiPriority w:val="34"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af7">
    <w:name w:val="！正文"/>
    <w:basedOn w:val="a"/>
    <w:qFormat/>
    <w:pPr>
      <w:ind w:firstLineChars="200" w:firstLine="200"/>
    </w:pPr>
    <w:rPr>
      <w:rFonts w:eastAsia="宋体" w:cs="Times New Roman"/>
      <w:szCs w:val="24"/>
      <w:lang w:eastAsia="en-US"/>
    </w:rPr>
  </w:style>
  <w:style w:type="paragraph" w:styleId="af8">
    <w:name w:val="Revision"/>
    <w:hidden/>
    <w:uiPriority w:val="99"/>
    <w:unhideWhenUsed/>
    <w:rsid w:val="00A05B0C"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9</Pages>
  <Words>2582</Words>
  <Characters>2661</Characters>
  <Application>Microsoft Office Word</Application>
  <DocSecurity>0</DocSecurity>
  <Lines>106</Lines>
  <Paragraphs>41</Paragraphs>
  <ScaleCrop>false</ScaleCrop>
  <Company/>
  <LinksUpToDate>false</LinksUpToDate>
  <CharactersWithSpaces>5202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xtzj</dc:creator>
  <cp:lastModifiedBy>Z</cp:lastModifiedBy>
  <cp:revision>34</cp:revision>
  <cp:lastPrinted>2026-10-16T10:08:00Z</cp:lastPrinted>
  <dcterms:created xsi:type="dcterms:W3CDTF">2026-05-11T09:44:00Z</dcterms:created>
  <dcterms:modified xsi:type="dcterms:W3CDTF">2026-10-19T02:03:00Z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B803847A372840F5BCEA22400174D26C_13</vt:lpwstr>
  </property>
  <property fmtid="{D5CDD505-2E9C-101B-9397-08002B2CF9AE}" pid="4" name="KSOTemplateDocerSaveRecord">
    <vt:lpwstr>eyJoZGlkIjoiMTYzZDllNjEyMGIxODMyMjBjMDYwMjY1NGIxNzFkNGQiLCJ1c2VySWQiOiI1NDY4MTQ0NTcifQ==</vt:lpwstr>
  </property>
</Properties>
</file>