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5943">
      <w:pPr>
        <w:tabs>
          <w:tab w:val="left" w:pos="3390"/>
        </w:tabs>
        <w:spacing w:line="579" w:lineRule="exact"/>
        <w:jc w:val="left"/>
        <w:rPr>
          <w:rFonts w:ascii="仿宋_GB2312" w:eastAsia="仿宋_GB2312" w:hAnsiTheme="majorEastAsia"/>
          <w:sz w:val="32"/>
          <w:szCs w:val="32"/>
        </w:rPr>
      </w:pPr>
      <w:bookmarkStart w:id="0" w:name="_Toc438727001"/>
      <w:r>
        <w:rPr>
          <w:rFonts w:hint="eastAsia" w:ascii="仿宋_GB2312" w:eastAsia="仿宋_GB2312" w:hAnsiTheme="majorEastAsia"/>
          <w:sz w:val="32"/>
          <w:szCs w:val="32"/>
        </w:rPr>
        <w:t>附件1</w:t>
      </w:r>
    </w:p>
    <w:p w14:paraId="5BE7E35C">
      <w:pPr>
        <w:tabs>
          <w:tab w:val="left" w:pos="3390"/>
        </w:tabs>
        <w:spacing w:line="579" w:lineRule="exact"/>
        <w:jc w:val="center"/>
        <w:rPr>
          <w:rFonts w:ascii="方正小标宋_GBK" w:hAnsi="宋体" w:eastAsia="方正小标宋_GBK"/>
          <w:sz w:val="44"/>
          <w:szCs w:val="44"/>
        </w:rPr>
      </w:pPr>
      <w:r>
        <w:rPr>
          <w:rFonts w:hint="eastAsia" w:ascii="方正小标宋_GBK" w:hAnsi="宋体" w:eastAsia="方正小标宋_GBK"/>
          <w:sz w:val="44"/>
          <w:szCs w:val="44"/>
        </w:rPr>
        <w:t>吉林省交通建设工程计价从业管理办法</w:t>
      </w:r>
      <w:bookmarkEnd w:id="0"/>
    </w:p>
    <w:p w14:paraId="257B9ECD">
      <w:pPr>
        <w:tabs>
          <w:tab w:val="left" w:pos="3390"/>
        </w:tabs>
        <w:spacing w:line="579" w:lineRule="exact"/>
        <w:jc w:val="center"/>
        <w:rPr>
          <w:rFonts w:ascii="仿宋_GB2312" w:hAnsi="仿宋_GB2312" w:eastAsia="仿宋_GB2312" w:cs="仿宋_GB2312"/>
          <w:sz w:val="44"/>
          <w:szCs w:val="44"/>
        </w:rPr>
      </w:pPr>
    </w:p>
    <w:p w14:paraId="444EB2CC">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一、原</w:t>
      </w:r>
      <w:r>
        <w:rPr>
          <w:rFonts w:hint="eastAsia" w:ascii="仿宋_GB2312" w:hAnsi="仿宋_GB2312" w:eastAsia="仿宋_GB2312" w:cs="仿宋_GB2312"/>
          <w:b/>
          <w:bCs/>
          <w:sz w:val="32"/>
          <w:szCs w:val="32"/>
        </w:rPr>
        <w:t>第二章第九条</w:t>
      </w:r>
      <w:r>
        <w:rPr>
          <w:rFonts w:hint="eastAsia" w:ascii="仿宋_GB2312" w:hAnsi="仿宋_GB2312" w:eastAsia="仿宋_GB2312" w:cs="仿宋_GB2312"/>
          <w:sz w:val="32"/>
          <w:szCs w:val="32"/>
        </w:rPr>
        <w:t>修改为：计价从业办法第九条修改为：造价文件编制单位承担高速公路、一级公路、枢纽型互通式立体交叉及其交通安全设施、特大桥梁、特长隧道、高速公路及一级公路交通工程沿线设施设计的造价文件编制应符合《工程设计资质标准》规定，具备工程设计综合资质、甲级工程建设行业资质、交通建设工程对应专业甲级资质之一；承担二、三、四级公路及其交通工程沿线设施设计的造价文件编制单位应具备工程设计综合资质或甲、乙级工程建设行业资质或交通建设工程对应专业甲、乙级专业资质之一。</w:t>
      </w:r>
    </w:p>
    <w:p w14:paraId="7FCC5AAD">
      <w:pPr>
        <w:adjustRightInd w:val="0"/>
        <w:snapToGrid w:val="0"/>
        <w:spacing w:line="579" w:lineRule="exact"/>
        <w:ind w:firstLine="640" w:firstLineChars="200"/>
        <w:rPr>
          <w:rFonts w:ascii="仿宋_GB2312" w:hAnsi="宋体" w:eastAsia="仿宋_GB2312"/>
          <w:color w:val="FF0000"/>
          <w:sz w:val="32"/>
          <w:szCs w:val="32"/>
          <w:shd w:val="pct15" w:color="auto" w:fill="FFFFFF"/>
        </w:rPr>
      </w:pPr>
      <w:r>
        <w:rPr>
          <w:rFonts w:hint="eastAsia" w:ascii="仿宋_GB2312" w:hAnsi="宋体" w:eastAsia="仿宋_GB2312"/>
          <w:color w:val="000000"/>
          <w:sz w:val="32"/>
          <w:szCs w:val="32"/>
        </w:rPr>
        <w:t>二、原</w:t>
      </w:r>
      <w:r>
        <w:rPr>
          <w:rFonts w:hint="eastAsia" w:ascii="仿宋_GB2312" w:hAnsi="宋体" w:eastAsia="仿宋_GB2312"/>
          <w:b/>
          <w:color w:val="000000"/>
          <w:sz w:val="32"/>
          <w:szCs w:val="32"/>
        </w:rPr>
        <w:t>第二章第十条</w:t>
      </w:r>
      <w:r>
        <w:rPr>
          <w:rFonts w:hint="eastAsia" w:ascii="仿宋_GB2312" w:hAnsi="宋体" w:eastAsia="仿宋_GB2312"/>
          <w:color w:val="000000"/>
          <w:sz w:val="32"/>
          <w:szCs w:val="32"/>
        </w:rPr>
        <w:t>修改为：从事工程计价业务的从业人员应符合《</w:t>
      </w:r>
      <w:r>
        <w:rPr>
          <w:rFonts w:hint="eastAsia" w:ascii="仿宋_GB2312" w:hAnsi="宋体" w:eastAsia="仿宋_GB2312" w:cs="宋体"/>
          <w:color w:val="000000"/>
          <w:kern w:val="0"/>
          <w:sz w:val="32"/>
          <w:szCs w:val="32"/>
        </w:rPr>
        <w:t>吉林省建筑市场管理条例</w:t>
      </w:r>
      <w:r>
        <w:rPr>
          <w:rFonts w:hint="eastAsia" w:ascii="仿宋_GB2312" w:hAnsi="宋体" w:eastAsia="仿宋_GB2312"/>
          <w:color w:val="000000"/>
          <w:sz w:val="32"/>
          <w:szCs w:val="32"/>
        </w:rPr>
        <w:t>》</w:t>
      </w:r>
      <w:bookmarkStart w:id="1" w:name="OLE_LINK1"/>
      <w:bookmarkStart w:id="2" w:name="OLE_LINK2"/>
      <w:r>
        <w:rPr>
          <w:rFonts w:hint="eastAsia" w:ascii="仿宋_GB2312" w:hAnsi="宋体" w:eastAsia="仿宋_GB2312"/>
          <w:sz w:val="32"/>
          <w:szCs w:val="32"/>
        </w:rPr>
        <w:t>《注册造价工程师管理办法》</w:t>
      </w:r>
      <w:bookmarkEnd w:id="1"/>
      <w:bookmarkEnd w:id="2"/>
      <w:r>
        <w:rPr>
          <w:rFonts w:hint="eastAsia" w:ascii="仿宋_GB2312" w:hAnsi="宋体" w:eastAsia="仿宋_GB2312"/>
          <w:sz w:val="32"/>
          <w:szCs w:val="32"/>
        </w:rPr>
        <w:t>规定，取得造价工程师资格并注册后在其执业范围内开展工作。</w:t>
      </w:r>
    </w:p>
    <w:p w14:paraId="7361E745">
      <w:pPr>
        <w:adjustRightInd w:val="0"/>
        <w:snapToGrid w:val="0"/>
        <w:spacing w:line="579"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三、原</w:t>
      </w:r>
      <w:r>
        <w:rPr>
          <w:rFonts w:hint="eastAsia" w:ascii="仿宋_GB2312" w:hAnsi="宋体" w:eastAsia="仿宋_GB2312"/>
          <w:b/>
          <w:color w:val="000000"/>
          <w:sz w:val="32"/>
          <w:szCs w:val="32"/>
        </w:rPr>
        <w:t>第二章十一条</w:t>
      </w:r>
      <w:r>
        <w:rPr>
          <w:rFonts w:hint="eastAsia" w:ascii="仿宋_GB2312" w:hAnsi="宋体" w:eastAsia="仿宋_GB2312"/>
          <w:color w:val="000000"/>
          <w:sz w:val="32"/>
          <w:szCs w:val="32"/>
        </w:rPr>
        <w:t>修改为：从事交通建设项目的计价从业人员应满足以下要求：</w:t>
      </w:r>
    </w:p>
    <w:p w14:paraId="4E5A4688">
      <w:pPr>
        <w:adjustRightInd w:val="0"/>
        <w:snapToGrid w:val="0"/>
        <w:spacing w:line="579" w:lineRule="exact"/>
        <w:ind w:firstLine="640" w:firstLineChars="200"/>
        <w:rPr>
          <w:rFonts w:ascii="仿宋_GB2312" w:eastAsia="仿宋_GB2312"/>
          <w:color w:val="FF0000"/>
          <w:sz w:val="32"/>
          <w:szCs w:val="32"/>
          <w:shd w:val="pct15" w:color="auto" w:fill="FFFFFF"/>
        </w:rPr>
      </w:pPr>
      <w:r>
        <w:rPr>
          <w:rFonts w:hint="eastAsia" w:ascii="仿宋_GB2312" w:hAnsi="宋体" w:eastAsia="仿宋_GB2312"/>
          <w:color w:val="000000"/>
          <w:sz w:val="32"/>
          <w:szCs w:val="32"/>
        </w:rPr>
        <w:t>（一）</w:t>
      </w:r>
      <w:r>
        <w:rPr>
          <w:rFonts w:hint="eastAsia" w:ascii="仿宋_GB2312" w:eastAsia="仿宋_GB2312"/>
          <w:sz w:val="32"/>
          <w:szCs w:val="32"/>
        </w:rPr>
        <w:t>设计单位</w:t>
      </w:r>
      <w:r>
        <w:rPr>
          <w:rFonts w:hint="eastAsia" w:ascii="仿宋_GB2312" w:hAnsi="宋体" w:eastAsia="仿宋_GB2312"/>
          <w:color w:val="000000"/>
          <w:sz w:val="32"/>
          <w:szCs w:val="32"/>
        </w:rPr>
        <w:t>从事</w:t>
      </w:r>
      <w:r>
        <w:rPr>
          <w:rFonts w:hint="eastAsia" w:ascii="仿宋_GB2312" w:eastAsia="仿宋_GB2312"/>
          <w:sz w:val="32"/>
          <w:szCs w:val="32"/>
        </w:rPr>
        <w:t>编制造价文件工作的人员应符合《工程设计资质标准》、</w:t>
      </w:r>
      <w:r>
        <w:rPr>
          <w:rFonts w:hint="eastAsia" w:ascii="仿宋_GB2312" w:hAnsi="宋体" w:eastAsia="仿宋_GB2312"/>
          <w:sz w:val="32"/>
          <w:szCs w:val="32"/>
        </w:rPr>
        <w:t>《注册造价工程师管理办法》</w:t>
      </w:r>
      <w:r>
        <w:rPr>
          <w:rFonts w:hint="eastAsia" w:ascii="仿宋_GB2312" w:eastAsia="仿宋_GB2312"/>
          <w:sz w:val="32"/>
          <w:szCs w:val="32"/>
        </w:rPr>
        <w:t>规定要求，具有注册造价工程师资格。</w:t>
      </w:r>
    </w:p>
    <w:p w14:paraId="2A9B1871">
      <w:pPr>
        <w:adjustRightInd w:val="0"/>
        <w:snapToGrid w:val="0"/>
        <w:spacing w:line="579" w:lineRule="exact"/>
        <w:ind w:firstLine="640" w:firstLineChars="200"/>
        <w:rPr>
          <w:rFonts w:ascii="仿宋_GB2312" w:eastAsia="仿宋_GB2312"/>
          <w:color w:val="FF0000"/>
          <w:sz w:val="32"/>
          <w:szCs w:val="32"/>
          <w:shd w:val="pct15" w:color="auto" w:fill="FFFFFF"/>
        </w:rPr>
      </w:pPr>
      <w:r>
        <w:rPr>
          <w:rFonts w:hint="eastAsia" w:ascii="仿宋_GB2312" w:hAnsi="宋体" w:eastAsia="仿宋_GB2312"/>
          <w:color w:val="000000"/>
          <w:sz w:val="32"/>
          <w:szCs w:val="32"/>
        </w:rPr>
        <w:t>（二）从事施工计量支付审核、支付证书签发，费用索赔、价差调整等计价确认岗位的监理人员，以及从事计量支付、申请工程预付款、变更设计计价、费用索赔、价差调整、工程决算等施工计价岗位人员，应符合</w:t>
      </w:r>
      <w:r>
        <w:rPr>
          <w:rFonts w:hint="eastAsia" w:ascii="仿宋_GB2312" w:hAnsi="宋体" w:eastAsia="仿宋_GB2312" w:cs="宋体"/>
          <w:bCs/>
          <w:color w:val="000000"/>
          <w:sz w:val="32"/>
          <w:szCs w:val="32"/>
        </w:rPr>
        <w:t>《公路建设市场管理办法》</w:t>
      </w:r>
      <w:r>
        <w:rPr>
          <w:rFonts w:hint="eastAsia" w:ascii="仿宋_GB2312" w:hAnsi="宋体" w:eastAsia="仿宋_GB2312"/>
          <w:sz w:val="32"/>
          <w:szCs w:val="32"/>
        </w:rPr>
        <w:t>《注册造价工程师管理办法》</w:t>
      </w:r>
      <w:r>
        <w:rPr>
          <w:rFonts w:hint="eastAsia" w:ascii="仿宋_GB2312" w:hAnsi="宋体" w:eastAsia="仿宋_GB2312"/>
          <w:color w:val="000000"/>
          <w:sz w:val="32"/>
          <w:szCs w:val="32"/>
        </w:rPr>
        <w:t>规定，</w:t>
      </w:r>
      <w:r>
        <w:rPr>
          <w:rFonts w:hint="eastAsia" w:ascii="仿宋_GB2312" w:eastAsia="仿宋_GB2312"/>
          <w:sz w:val="32"/>
          <w:szCs w:val="32"/>
        </w:rPr>
        <w:t>具有注册造价工程师资格。</w:t>
      </w:r>
    </w:p>
    <w:p w14:paraId="04B879C0">
      <w:pPr>
        <w:adjustRightInd w:val="0"/>
        <w:snapToGrid w:val="0"/>
        <w:spacing w:line="579"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四、原</w:t>
      </w:r>
      <w:r>
        <w:rPr>
          <w:rFonts w:hint="eastAsia" w:ascii="仿宋_GB2312" w:hAnsi="宋体" w:eastAsia="仿宋_GB2312"/>
          <w:b/>
          <w:color w:val="000000"/>
          <w:sz w:val="32"/>
          <w:szCs w:val="32"/>
        </w:rPr>
        <w:t>第三章第十四条</w:t>
      </w:r>
      <w:r>
        <w:rPr>
          <w:rFonts w:hint="eastAsia" w:ascii="仿宋_GB2312" w:hAnsi="宋体" w:eastAsia="仿宋_GB2312"/>
          <w:color w:val="000000"/>
          <w:sz w:val="32"/>
          <w:szCs w:val="32"/>
        </w:rPr>
        <w:t>修改为：工程造价成果文件应当遵循</w:t>
      </w:r>
      <w:r>
        <w:rPr>
          <w:rFonts w:hint="eastAsia" w:ascii="仿宋_GB2312" w:hAnsi="宋体" w:eastAsia="仿宋_GB2312" w:cs="宋体"/>
          <w:bCs/>
          <w:color w:val="000000"/>
          <w:sz w:val="32"/>
          <w:szCs w:val="32"/>
        </w:rPr>
        <w:t>《吉林省建设工程造价管理办法》规定要求，</w:t>
      </w:r>
      <w:r>
        <w:rPr>
          <w:rFonts w:hint="eastAsia" w:ascii="仿宋_GB2312" w:hAnsi="宋体" w:eastAsia="仿宋_GB2312"/>
          <w:color w:val="000000"/>
          <w:sz w:val="32"/>
          <w:szCs w:val="32"/>
        </w:rPr>
        <w:t>由计价从业单位加盖有单位名称</w:t>
      </w:r>
      <w:r>
        <w:rPr>
          <w:rFonts w:hint="eastAsia" w:ascii="仿宋_GB2312" w:hAnsi="宋体" w:eastAsia="仿宋_GB2312"/>
          <w:sz w:val="32"/>
          <w:szCs w:val="32"/>
        </w:rPr>
        <w:t>的</w:t>
      </w:r>
      <w:r>
        <w:rPr>
          <w:rFonts w:hint="eastAsia" w:ascii="仿宋_GB2312" w:hAnsi="宋体" w:eastAsia="仿宋_GB2312"/>
          <w:color w:val="000000"/>
          <w:sz w:val="32"/>
          <w:szCs w:val="32"/>
        </w:rPr>
        <w:t>印章，并由执行计价业务的</w:t>
      </w:r>
      <w:r>
        <w:rPr>
          <w:rFonts w:hint="eastAsia" w:ascii="仿宋_GB2312" w:hAnsi="宋体" w:eastAsia="仿宋_GB2312"/>
          <w:sz w:val="32"/>
          <w:szCs w:val="32"/>
        </w:rPr>
        <w:t>注册</w:t>
      </w:r>
      <w:r>
        <w:rPr>
          <w:rFonts w:hint="eastAsia" w:ascii="仿宋_GB2312" w:hAnsi="宋体" w:eastAsia="仿宋_GB2312"/>
          <w:color w:val="000000"/>
          <w:sz w:val="32"/>
          <w:szCs w:val="32"/>
        </w:rPr>
        <w:t>造价工程师签章。</w:t>
      </w:r>
    </w:p>
    <w:p w14:paraId="35E74F81">
      <w:pPr>
        <w:adjustRightInd w:val="0"/>
        <w:snapToGrid w:val="0"/>
        <w:spacing w:line="579"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五、原</w:t>
      </w:r>
      <w:r>
        <w:rPr>
          <w:rFonts w:hint="eastAsia" w:ascii="仿宋_GB2312" w:hAnsi="宋体" w:eastAsia="仿宋_GB2312"/>
          <w:b/>
          <w:color w:val="000000"/>
          <w:sz w:val="32"/>
          <w:szCs w:val="32"/>
        </w:rPr>
        <w:t>第三章第十五条</w:t>
      </w:r>
      <w:r>
        <w:rPr>
          <w:rFonts w:hint="eastAsia" w:ascii="仿宋_GB2312" w:hAnsi="宋体" w:eastAsia="仿宋_GB2312"/>
          <w:color w:val="000000"/>
          <w:sz w:val="32"/>
          <w:szCs w:val="32"/>
        </w:rPr>
        <w:t>修改为：工程计价从业单位应当遵守</w:t>
      </w:r>
      <w:r>
        <w:rPr>
          <w:rFonts w:hint="eastAsia" w:ascii="仿宋_GB2312" w:hAnsi="宋体" w:eastAsia="仿宋_GB2312" w:cs="宋体"/>
          <w:bCs/>
          <w:color w:val="000000"/>
          <w:sz w:val="32"/>
          <w:szCs w:val="32"/>
        </w:rPr>
        <w:t>《招标投标法实施条例》及</w:t>
      </w:r>
      <w:r>
        <w:rPr>
          <w:rFonts w:hint="eastAsia" w:ascii="仿宋_GB2312" w:eastAsia="仿宋_GB2312" w:cs="宋体"/>
          <w:bCs/>
          <w:color w:val="000000"/>
          <w:sz w:val="32"/>
          <w:szCs w:val="32"/>
        </w:rPr>
        <w:t>《工程造价咨询企业管理办法》规定要求，</w:t>
      </w:r>
      <w:r>
        <w:rPr>
          <w:rFonts w:hint="eastAsia" w:ascii="仿宋_GB2312" w:hAnsi="宋体" w:eastAsia="仿宋_GB2312"/>
          <w:color w:val="000000"/>
          <w:sz w:val="32"/>
          <w:szCs w:val="32"/>
        </w:rPr>
        <w:t>不得有下列行为：</w:t>
      </w:r>
      <w:r>
        <w:rPr>
          <w:rFonts w:hint="eastAsia" w:ascii="仿宋_GB2312" w:hAnsi="宋体" w:eastAsia="仿宋_GB2312"/>
          <w:strike/>
          <w:color w:val="FF0000"/>
          <w:sz w:val="32"/>
          <w:szCs w:val="32"/>
        </w:rPr>
        <w:br w:type="textWrapping"/>
      </w:r>
      <w:r>
        <w:rPr>
          <w:rFonts w:hint="eastAsia" w:ascii="仿宋_GB2312" w:hAnsi="宋体" w:eastAsia="仿宋_GB2312"/>
          <w:color w:val="000000"/>
          <w:sz w:val="32"/>
          <w:szCs w:val="32"/>
        </w:rPr>
        <w:t xml:space="preserve">    （一）同时接受招标人和投标人或两个以上投标人对同一工程项目的工程造价咨询业务；</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rPr>
        <w:t xml:space="preserve">    （二）以给予回扣、恶意压低收费等方式进行不正当竞争；</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rPr>
        <w:t xml:space="preserve">    （三）转包承接的工程计价咨询业务；</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rPr>
        <w:t xml:space="preserve">    （四）法律、法规禁止的其他行为。</w:t>
      </w:r>
    </w:p>
    <w:p w14:paraId="26A03184">
      <w:pPr>
        <w:adjustRightInd w:val="0"/>
        <w:snapToGrid w:val="0"/>
        <w:spacing w:line="579" w:lineRule="exact"/>
        <w:ind w:firstLine="640" w:firstLineChars="200"/>
        <w:rPr>
          <w:rFonts w:ascii="仿宋_GB2312" w:hAnsi="宋体" w:eastAsia="仿宋_GB2312"/>
          <w:strike/>
          <w:color w:val="FF0000"/>
          <w:sz w:val="32"/>
          <w:szCs w:val="32"/>
        </w:rPr>
      </w:pPr>
      <w:r>
        <w:rPr>
          <w:rFonts w:hint="eastAsia" w:ascii="仿宋_GB2312" w:hAnsi="宋体" w:eastAsia="仿宋_GB2312"/>
          <w:sz w:val="32"/>
          <w:szCs w:val="32"/>
        </w:rPr>
        <w:t>六、</w:t>
      </w:r>
      <w:r>
        <w:rPr>
          <w:rFonts w:hint="eastAsia" w:ascii="仿宋_GB2312" w:hAnsi="宋体" w:eastAsia="仿宋_GB2312"/>
          <w:color w:val="000000"/>
          <w:sz w:val="32"/>
          <w:szCs w:val="32"/>
        </w:rPr>
        <w:t>原</w:t>
      </w:r>
      <w:r>
        <w:rPr>
          <w:rFonts w:hint="eastAsia" w:ascii="仿宋_GB2312" w:hAnsi="宋体" w:eastAsia="仿宋_GB2312"/>
          <w:b/>
          <w:color w:val="000000"/>
          <w:sz w:val="32"/>
          <w:szCs w:val="32"/>
        </w:rPr>
        <w:t>第三章</w:t>
      </w:r>
      <w:r>
        <w:rPr>
          <w:rFonts w:hint="eastAsia" w:ascii="仿宋_GB2312" w:hAnsi="宋体" w:eastAsia="仿宋_GB2312"/>
          <w:b/>
          <w:sz w:val="32"/>
          <w:szCs w:val="32"/>
        </w:rPr>
        <w:t>第十九条删除。</w:t>
      </w:r>
    </w:p>
    <w:p w14:paraId="50C08C61">
      <w:pPr>
        <w:adjustRightInd w:val="0"/>
        <w:snapToGrid w:val="0"/>
        <w:spacing w:line="579"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七、原</w:t>
      </w:r>
      <w:r>
        <w:rPr>
          <w:rFonts w:hint="eastAsia" w:ascii="仿宋_GB2312" w:hAnsi="宋体" w:eastAsia="仿宋_GB2312"/>
          <w:b/>
          <w:color w:val="000000"/>
          <w:sz w:val="32"/>
          <w:szCs w:val="32"/>
        </w:rPr>
        <w:t>第四章第二十二条</w:t>
      </w:r>
      <w:r>
        <w:rPr>
          <w:rFonts w:hint="eastAsia" w:ascii="仿宋_GB2312" w:hAnsi="宋体" w:eastAsia="仿宋_GB2312"/>
          <w:color w:val="000000"/>
          <w:sz w:val="32"/>
          <w:szCs w:val="32"/>
        </w:rPr>
        <w:t>修改为：计价信用信息档案应包括从业单位及造价人员的基本信息；造价人员资格、数量配备情况；已完工程计价履约状况；已完工程造价及变更情况；在建项目动态信息等内容。</w:t>
      </w:r>
    </w:p>
    <w:p w14:paraId="62B64001">
      <w:pPr>
        <w:adjustRightInd w:val="0"/>
        <w:snapToGrid w:val="0"/>
        <w:spacing w:line="579"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八、原</w:t>
      </w:r>
      <w:r>
        <w:rPr>
          <w:rFonts w:hint="eastAsia" w:ascii="仿宋_GB2312" w:hAnsi="宋体" w:eastAsia="仿宋_GB2312"/>
          <w:b/>
          <w:color w:val="000000"/>
          <w:sz w:val="32"/>
          <w:szCs w:val="32"/>
        </w:rPr>
        <w:t>第四章第二十六条</w:t>
      </w:r>
      <w:r>
        <w:rPr>
          <w:rFonts w:hint="eastAsia" w:ascii="仿宋_GB2312" w:hAnsi="宋体" w:eastAsia="仿宋_GB2312"/>
          <w:color w:val="000000"/>
          <w:sz w:val="32"/>
          <w:szCs w:val="32"/>
        </w:rPr>
        <w:t>修改为：计价信用</w:t>
      </w:r>
      <w:r>
        <w:rPr>
          <w:rFonts w:hint="eastAsia" w:ascii="仿宋_GB2312" w:hAnsi="宋体" w:eastAsia="仿宋_GB2312"/>
          <w:bCs/>
          <w:color w:val="000000"/>
          <w:sz w:val="32"/>
          <w:szCs w:val="32"/>
        </w:rPr>
        <w:t>考核内容如下：</w:t>
      </w:r>
      <w:r>
        <w:rPr>
          <w:rFonts w:hint="eastAsia" w:ascii="仿宋_GB2312" w:hAnsi="宋体" w:eastAsia="仿宋_GB2312"/>
          <w:color w:val="000000"/>
          <w:sz w:val="32"/>
          <w:szCs w:val="32"/>
        </w:rPr>
        <w:t>勘察设计企业从业范围及造价人员资格、配备数量、造价文件编制质量等计价行为；造价咨询企业从业范围及造价人员资格、配备数量、造价审查质量、时限管理、程序执行等计价行为；招标代理机构造价人员资格、配备数量、招标合同文件及计价条款编制质量、程序执行等计价行为；施工监理单位的计价人员资格、配备数量，计量支付签认等计价行为；施工承包单位的计价人员资格、配备数量，工程变更、费用索赔、材料价差调整、计量支付申请等计价行为。</w:t>
      </w:r>
    </w:p>
    <w:p w14:paraId="6E50A627">
      <w:pPr>
        <w:spacing w:line="579" w:lineRule="exact"/>
        <w:ind w:firstLine="707" w:firstLineChars="221"/>
        <w:rPr>
          <w:rFonts w:ascii="仿宋_GB2312" w:hAnsi="Calibri" w:eastAsia="仿宋_GB2312"/>
          <w:b/>
          <w:sz w:val="32"/>
          <w:szCs w:val="32"/>
        </w:rPr>
      </w:pPr>
      <w:r>
        <w:rPr>
          <w:rFonts w:hint="eastAsia" w:ascii="仿宋_GB2312" w:hAnsi="Calibri" w:eastAsia="仿宋_GB2312"/>
          <w:sz w:val="32"/>
          <w:szCs w:val="32"/>
        </w:rPr>
        <w:t>九、附件</w:t>
      </w:r>
      <w:r>
        <w:rPr>
          <w:rFonts w:hint="eastAsia" w:ascii="仿宋_GB2312" w:hAnsi="Calibri" w:eastAsia="仿宋_GB2312"/>
          <w:b/>
          <w:sz w:val="32"/>
          <w:szCs w:val="32"/>
        </w:rPr>
        <w:t>工程造价计价行为考核评定标准</w:t>
      </w:r>
      <w:r>
        <w:rPr>
          <w:rFonts w:hint="eastAsia" w:ascii="仿宋_GB2312" w:hAnsi="Calibri" w:eastAsia="仿宋_GB2312"/>
          <w:sz w:val="32"/>
          <w:szCs w:val="32"/>
        </w:rPr>
        <w:t>修改结果</w:t>
      </w:r>
      <w:r>
        <w:rPr>
          <w:rFonts w:hint="eastAsia" w:ascii="仿宋_GB2312" w:hAnsi="Calibri" w:eastAsia="仿宋_GB2312"/>
          <w:bCs/>
          <w:sz w:val="32"/>
          <w:szCs w:val="32"/>
        </w:rPr>
        <w:t>见附表。</w:t>
      </w:r>
    </w:p>
    <w:p w14:paraId="1EBCCB91">
      <w:pPr>
        <w:tabs>
          <w:tab w:val="left" w:pos="3390"/>
        </w:tabs>
        <w:spacing w:line="220" w:lineRule="atLeast"/>
        <w:jc w:val="left"/>
        <w:rPr>
          <w:rFonts w:ascii="仿宋_GB2312" w:eastAsia="仿宋_GB2312" w:hAnsiTheme="majorEastAsia"/>
          <w:sz w:val="32"/>
          <w:szCs w:val="32"/>
        </w:rPr>
      </w:pPr>
    </w:p>
    <w:p w14:paraId="70378E1D">
      <w:pPr>
        <w:tabs>
          <w:tab w:val="left" w:pos="3390"/>
        </w:tabs>
        <w:spacing w:line="220" w:lineRule="atLeast"/>
        <w:jc w:val="left"/>
        <w:rPr>
          <w:rFonts w:ascii="仿宋_GB2312" w:eastAsia="仿宋_GB2312" w:hAnsiTheme="majorEastAsia"/>
          <w:sz w:val="32"/>
          <w:szCs w:val="32"/>
        </w:rPr>
      </w:pPr>
    </w:p>
    <w:p w14:paraId="0594E6D4">
      <w:pPr>
        <w:tabs>
          <w:tab w:val="left" w:pos="3390"/>
        </w:tabs>
        <w:spacing w:line="220" w:lineRule="atLeast"/>
        <w:jc w:val="left"/>
        <w:rPr>
          <w:rFonts w:ascii="仿宋_GB2312" w:eastAsia="仿宋_GB2312" w:hAnsiTheme="majorEastAsia"/>
          <w:sz w:val="32"/>
          <w:szCs w:val="32"/>
        </w:rPr>
      </w:pPr>
    </w:p>
    <w:p w14:paraId="46903050">
      <w:pPr>
        <w:tabs>
          <w:tab w:val="left" w:pos="3390"/>
        </w:tabs>
        <w:spacing w:line="220" w:lineRule="atLeast"/>
        <w:jc w:val="left"/>
        <w:rPr>
          <w:rFonts w:ascii="仿宋_GB2312" w:eastAsia="仿宋_GB2312" w:hAnsiTheme="majorEastAsia"/>
          <w:sz w:val="32"/>
          <w:szCs w:val="32"/>
        </w:rPr>
      </w:pPr>
    </w:p>
    <w:p w14:paraId="438AFA52">
      <w:pPr>
        <w:tabs>
          <w:tab w:val="left" w:pos="3390"/>
        </w:tabs>
        <w:spacing w:line="220" w:lineRule="atLeast"/>
        <w:jc w:val="left"/>
        <w:rPr>
          <w:rFonts w:ascii="仿宋_GB2312" w:eastAsia="仿宋_GB2312" w:hAnsiTheme="majorEastAsia"/>
          <w:sz w:val="32"/>
          <w:szCs w:val="32"/>
        </w:rPr>
      </w:pPr>
    </w:p>
    <w:p w14:paraId="25F1CDD7">
      <w:pPr>
        <w:tabs>
          <w:tab w:val="left" w:pos="3390"/>
        </w:tabs>
        <w:spacing w:line="220" w:lineRule="atLeast"/>
        <w:jc w:val="left"/>
        <w:rPr>
          <w:rFonts w:ascii="仿宋_GB2312" w:eastAsia="仿宋_GB2312" w:hAnsiTheme="majorEastAsia"/>
          <w:sz w:val="32"/>
          <w:szCs w:val="32"/>
        </w:rPr>
      </w:pPr>
    </w:p>
    <w:p w14:paraId="768B4CAC">
      <w:pPr>
        <w:tabs>
          <w:tab w:val="left" w:pos="3390"/>
        </w:tabs>
        <w:spacing w:line="220" w:lineRule="atLeast"/>
        <w:jc w:val="left"/>
        <w:rPr>
          <w:rFonts w:ascii="仿宋_GB2312" w:eastAsia="仿宋_GB2312" w:hAnsiTheme="majorEastAsia"/>
          <w:sz w:val="32"/>
          <w:szCs w:val="32"/>
        </w:rPr>
      </w:pPr>
    </w:p>
    <w:p w14:paraId="3B76509F">
      <w:pPr>
        <w:tabs>
          <w:tab w:val="left" w:pos="3390"/>
        </w:tabs>
        <w:spacing w:line="220" w:lineRule="atLeast"/>
        <w:jc w:val="left"/>
        <w:rPr>
          <w:rFonts w:ascii="仿宋_GB2312" w:eastAsia="仿宋_GB2312" w:hAnsiTheme="majorEastAsia"/>
          <w:sz w:val="32"/>
          <w:szCs w:val="32"/>
        </w:rPr>
      </w:pPr>
    </w:p>
    <w:p w14:paraId="63556935">
      <w:pPr>
        <w:tabs>
          <w:tab w:val="left" w:pos="3390"/>
        </w:tabs>
        <w:spacing w:line="220" w:lineRule="atLeast"/>
        <w:jc w:val="left"/>
        <w:rPr>
          <w:rFonts w:ascii="仿宋_GB2312" w:eastAsia="仿宋_GB2312" w:hAnsiTheme="majorEastAsia"/>
          <w:sz w:val="32"/>
          <w:szCs w:val="32"/>
        </w:rPr>
      </w:pPr>
    </w:p>
    <w:p w14:paraId="6C303C73">
      <w:pPr>
        <w:tabs>
          <w:tab w:val="left" w:pos="3390"/>
        </w:tabs>
        <w:spacing w:line="220" w:lineRule="atLeast"/>
        <w:jc w:val="left"/>
        <w:rPr>
          <w:rFonts w:ascii="仿宋_GB2312" w:eastAsia="仿宋_GB2312" w:hAnsiTheme="majorEastAsia"/>
          <w:sz w:val="32"/>
          <w:szCs w:val="32"/>
        </w:rPr>
      </w:pPr>
    </w:p>
    <w:p w14:paraId="1E5E32AF">
      <w:pPr>
        <w:tabs>
          <w:tab w:val="left" w:pos="3390"/>
        </w:tabs>
        <w:spacing w:line="220" w:lineRule="atLeast"/>
        <w:jc w:val="left"/>
        <w:rPr>
          <w:rFonts w:ascii="仿宋_GB2312" w:eastAsia="仿宋_GB2312" w:hAnsiTheme="majorEastAsia"/>
          <w:sz w:val="32"/>
          <w:szCs w:val="32"/>
        </w:rPr>
      </w:pPr>
    </w:p>
    <w:p w14:paraId="0F1ACB5E">
      <w:pPr>
        <w:tabs>
          <w:tab w:val="left" w:pos="3390"/>
        </w:tabs>
        <w:spacing w:line="220" w:lineRule="atLeast"/>
        <w:jc w:val="left"/>
        <w:rPr>
          <w:rFonts w:ascii="仿宋_GB2312" w:eastAsia="仿宋_GB2312" w:hAnsiTheme="majorEastAsia"/>
          <w:sz w:val="32"/>
          <w:szCs w:val="32"/>
        </w:rPr>
      </w:pPr>
    </w:p>
    <w:p w14:paraId="4187E796">
      <w:pPr>
        <w:tabs>
          <w:tab w:val="left" w:pos="3390"/>
        </w:tabs>
        <w:spacing w:line="220" w:lineRule="atLeast"/>
        <w:jc w:val="left"/>
        <w:rPr>
          <w:rFonts w:ascii="仿宋_GB2312" w:eastAsia="仿宋_GB2312" w:hAnsiTheme="majorEastAsia"/>
          <w:sz w:val="32"/>
          <w:szCs w:val="32"/>
        </w:rPr>
      </w:pPr>
    </w:p>
    <w:p w14:paraId="4F3C2E06">
      <w:pPr>
        <w:tabs>
          <w:tab w:val="left" w:pos="3390"/>
        </w:tabs>
        <w:spacing w:line="220" w:lineRule="atLeast"/>
        <w:jc w:val="left"/>
        <w:rPr>
          <w:rFonts w:ascii="仿宋_GB2312" w:eastAsia="仿宋_GB2312" w:hAnsiTheme="majorEastAsia"/>
          <w:sz w:val="32"/>
          <w:szCs w:val="32"/>
        </w:rPr>
      </w:pPr>
    </w:p>
    <w:p w14:paraId="03277F2D">
      <w:pPr>
        <w:tabs>
          <w:tab w:val="left" w:pos="3390"/>
        </w:tabs>
        <w:spacing w:line="220" w:lineRule="atLeast"/>
        <w:jc w:val="left"/>
        <w:rPr>
          <w:rFonts w:ascii="仿宋_GB2312" w:eastAsia="仿宋_GB2312" w:hAnsiTheme="majorEastAsia"/>
          <w:sz w:val="32"/>
          <w:szCs w:val="32"/>
        </w:rPr>
      </w:pPr>
    </w:p>
    <w:p w14:paraId="0B23D9F8">
      <w:pPr>
        <w:tabs>
          <w:tab w:val="left" w:pos="3390"/>
        </w:tabs>
        <w:spacing w:line="220" w:lineRule="atLeast"/>
        <w:jc w:val="left"/>
        <w:rPr>
          <w:rFonts w:ascii="仿宋_GB2312" w:eastAsia="仿宋_GB2312" w:hAnsiTheme="majorEastAsia"/>
          <w:sz w:val="32"/>
          <w:szCs w:val="32"/>
        </w:rPr>
        <w:sectPr>
          <w:headerReference r:id="rId3" w:type="default"/>
          <w:footerReference r:id="rId4" w:type="default"/>
          <w:footerReference r:id="rId5" w:type="even"/>
          <w:pgSz w:w="11906" w:h="16838"/>
          <w:pgMar w:top="1134" w:right="1418" w:bottom="1134" w:left="1418" w:header="851" w:footer="992" w:gutter="0"/>
          <w:cols w:space="425" w:num="1"/>
          <w:docGrid w:type="lines" w:linePitch="312" w:charSpace="0"/>
        </w:sectPr>
      </w:pPr>
    </w:p>
    <w:tbl>
      <w:tblPr>
        <w:tblStyle w:val="8"/>
        <w:tblW w:w="16155" w:type="dxa"/>
        <w:tblInd w:w="93" w:type="dxa"/>
        <w:tblLayout w:type="fixed"/>
        <w:tblCellMar>
          <w:top w:w="0" w:type="dxa"/>
          <w:left w:w="108" w:type="dxa"/>
          <w:bottom w:w="0" w:type="dxa"/>
          <w:right w:w="108" w:type="dxa"/>
        </w:tblCellMar>
      </w:tblPr>
      <w:tblGrid>
        <w:gridCol w:w="1185"/>
        <w:gridCol w:w="1575"/>
        <w:gridCol w:w="7181"/>
        <w:gridCol w:w="1378"/>
        <w:gridCol w:w="1134"/>
        <w:gridCol w:w="1110"/>
        <w:gridCol w:w="658"/>
        <w:gridCol w:w="1934"/>
      </w:tblGrid>
      <w:tr w14:paraId="37DC306E">
        <w:tblPrEx>
          <w:tblCellMar>
            <w:top w:w="0" w:type="dxa"/>
            <w:left w:w="108" w:type="dxa"/>
            <w:bottom w:w="0" w:type="dxa"/>
            <w:right w:w="108" w:type="dxa"/>
          </w:tblCellMar>
        </w:tblPrEx>
        <w:trPr>
          <w:gridAfter w:val="1"/>
          <w:wAfter w:w="1934" w:type="dxa"/>
          <w:trHeight w:val="405" w:hRule="atLeast"/>
        </w:trPr>
        <w:tc>
          <w:tcPr>
            <w:tcW w:w="2760" w:type="dxa"/>
            <w:gridSpan w:val="2"/>
            <w:tcBorders>
              <w:top w:val="nil"/>
              <w:left w:val="nil"/>
              <w:bottom w:val="nil"/>
              <w:right w:val="nil"/>
            </w:tcBorders>
            <w:shd w:val="clear" w:color="auto" w:fill="auto"/>
            <w:vAlign w:val="center"/>
          </w:tcPr>
          <w:p w14:paraId="0F4752CA">
            <w:pPr>
              <w:widowControl/>
              <w:jc w:val="left"/>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附表：</w:t>
            </w:r>
          </w:p>
        </w:tc>
        <w:tc>
          <w:tcPr>
            <w:tcW w:w="7181" w:type="dxa"/>
            <w:tcBorders>
              <w:top w:val="nil"/>
              <w:left w:val="nil"/>
              <w:bottom w:val="nil"/>
              <w:right w:val="nil"/>
            </w:tcBorders>
            <w:shd w:val="clear" w:color="auto" w:fill="auto"/>
            <w:vAlign w:val="center"/>
          </w:tcPr>
          <w:p w14:paraId="2CCECA9F">
            <w:pPr>
              <w:rPr>
                <w:rFonts w:ascii="宋体" w:hAnsi="宋体" w:cs="宋体"/>
                <w:color w:val="000000"/>
                <w:sz w:val="20"/>
                <w:szCs w:val="20"/>
              </w:rPr>
            </w:pPr>
          </w:p>
        </w:tc>
        <w:tc>
          <w:tcPr>
            <w:tcW w:w="1378" w:type="dxa"/>
            <w:tcBorders>
              <w:top w:val="nil"/>
              <w:left w:val="nil"/>
              <w:bottom w:val="nil"/>
              <w:right w:val="nil"/>
            </w:tcBorders>
            <w:shd w:val="clear" w:color="auto" w:fill="auto"/>
            <w:vAlign w:val="center"/>
          </w:tcPr>
          <w:p w14:paraId="66569D84">
            <w:pPr>
              <w:jc w:val="center"/>
              <w:rPr>
                <w:rFonts w:ascii="宋体" w:hAnsi="宋体" w:cs="宋体"/>
                <w:color w:val="000000"/>
                <w:sz w:val="20"/>
                <w:szCs w:val="20"/>
              </w:rPr>
            </w:pPr>
          </w:p>
        </w:tc>
        <w:tc>
          <w:tcPr>
            <w:tcW w:w="1134" w:type="dxa"/>
            <w:tcBorders>
              <w:top w:val="nil"/>
              <w:left w:val="nil"/>
              <w:bottom w:val="nil"/>
              <w:right w:val="nil"/>
            </w:tcBorders>
            <w:shd w:val="clear" w:color="auto" w:fill="auto"/>
            <w:vAlign w:val="center"/>
          </w:tcPr>
          <w:p w14:paraId="50B2ABE3">
            <w:pPr>
              <w:jc w:val="center"/>
              <w:rPr>
                <w:rFonts w:ascii="宋体" w:hAnsi="宋体" w:cs="宋体"/>
                <w:color w:val="000000"/>
                <w:sz w:val="20"/>
                <w:szCs w:val="20"/>
              </w:rPr>
            </w:pPr>
          </w:p>
        </w:tc>
        <w:tc>
          <w:tcPr>
            <w:tcW w:w="1110" w:type="dxa"/>
            <w:tcBorders>
              <w:top w:val="nil"/>
              <w:left w:val="nil"/>
              <w:bottom w:val="nil"/>
              <w:right w:val="nil"/>
            </w:tcBorders>
            <w:shd w:val="clear" w:color="auto" w:fill="auto"/>
            <w:vAlign w:val="center"/>
          </w:tcPr>
          <w:p w14:paraId="43419096">
            <w:pPr>
              <w:jc w:val="center"/>
              <w:rPr>
                <w:rFonts w:ascii="宋体" w:hAnsi="宋体" w:cs="宋体"/>
                <w:color w:val="000000"/>
                <w:sz w:val="20"/>
                <w:szCs w:val="20"/>
              </w:rPr>
            </w:pPr>
          </w:p>
        </w:tc>
        <w:tc>
          <w:tcPr>
            <w:tcW w:w="658" w:type="dxa"/>
            <w:tcBorders>
              <w:top w:val="nil"/>
              <w:left w:val="nil"/>
              <w:bottom w:val="nil"/>
              <w:right w:val="nil"/>
            </w:tcBorders>
            <w:shd w:val="clear" w:color="auto" w:fill="auto"/>
            <w:vAlign w:val="center"/>
          </w:tcPr>
          <w:p w14:paraId="69AA452A">
            <w:pPr>
              <w:rPr>
                <w:rFonts w:ascii="宋体" w:hAnsi="宋体" w:cs="宋体"/>
                <w:color w:val="000000"/>
                <w:sz w:val="20"/>
                <w:szCs w:val="20"/>
              </w:rPr>
            </w:pPr>
          </w:p>
        </w:tc>
      </w:tr>
      <w:tr w14:paraId="0BE78B4C">
        <w:tblPrEx>
          <w:tblCellMar>
            <w:top w:w="0" w:type="dxa"/>
            <w:left w:w="108" w:type="dxa"/>
            <w:bottom w:w="0" w:type="dxa"/>
            <w:right w:w="108" w:type="dxa"/>
          </w:tblCellMar>
        </w:tblPrEx>
        <w:trPr>
          <w:trHeight w:val="780" w:hRule="atLeast"/>
        </w:trPr>
        <w:tc>
          <w:tcPr>
            <w:tcW w:w="16155" w:type="dxa"/>
            <w:gridSpan w:val="8"/>
            <w:tcBorders>
              <w:top w:val="nil"/>
              <w:left w:val="nil"/>
              <w:bottom w:val="nil"/>
              <w:right w:val="nil"/>
            </w:tcBorders>
            <w:shd w:val="clear" w:color="auto" w:fill="auto"/>
            <w:vAlign w:val="center"/>
          </w:tcPr>
          <w:p w14:paraId="7540C4EC">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44"/>
                <w:szCs w:val="44"/>
              </w:rPr>
              <w:t>《工程造价计价行为考核评定标准》</w:t>
            </w:r>
          </w:p>
        </w:tc>
      </w:tr>
      <w:tr w14:paraId="775C7E14">
        <w:tblPrEx>
          <w:tblCellMar>
            <w:top w:w="0" w:type="dxa"/>
            <w:left w:w="108" w:type="dxa"/>
            <w:bottom w:w="0" w:type="dxa"/>
            <w:right w:w="108" w:type="dxa"/>
          </w:tblCellMar>
        </w:tblPrEx>
        <w:trPr>
          <w:gridAfter w:val="1"/>
          <w:wAfter w:w="1934" w:type="dxa"/>
          <w:trHeight w:val="510" w:hRule="atLeast"/>
        </w:trPr>
        <w:tc>
          <w:tcPr>
            <w:tcW w:w="9941" w:type="dxa"/>
            <w:gridSpan w:val="3"/>
            <w:tcBorders>
              <w:top w:val="nil"/>
              <w:left w:val="nil"/>
              <w:bottom w:val="nil"/>
              <w:right w:val="nil"/>
            </w:tcBorders>
            <w:shd w:val="clear" w:color="auto" w:fill="auto"/>
            <w:vAlign w:val="center"/>
          </w:tcPr>
          <w:p w14:paraId="2511B467">
            <w:pPr>
              <w:widowControl/>
              <w:jc w:val="left"/>
              <w:textAlignment w:val="center"/>
              <w:rPr>
                <w:rFonts w:ascii="宋体" w:hAnsi="宋体" w:cs="宋体"/>
                <w:b/>
                <w:bCs/>
                <w:color w:val="000000"/>
                <w:sz w:val="24"/>
              </w:rPr>
            </w:pPr>
            <w:r>
              <w:rPr>
                <w:rStyle w:val="18"/>
                <w:rFonts w:hint="default"/>
              </w:rPr>
              <w:t>工程造价咨询企业：</w:t>
            </w:r>
          </w:p>
        </w:tc>
        <w:tc>
          <w:tcPr>
            <w:tcW w:w="1378" w:type="dxa"/>
            <w:tcBorders>
              <w:top w:val="nil"/>
              <w:left w:val="nil"/>
              <w:bottom w:val="nil"/>
              <w:right w:val="nil"/>
            </w:tcBorders>
            <w:shd w:val="clear" w:color="auto" w:fill="auto"/>
            <w:vAlign w:val="center"/>
          </w:tcPr>
          <w:p w14:paraId="0D733A17">
            <w:pPr>
              <w:jc w:val="center"/>
              <w:rPr>
                <w:rFonts w:ascii="宋体" w:hAnsi="宋体" w:cs="宋体"/>
                <w:color w:val="000000"/>
                <w:sz w:val="20"/>
                <w:szCs w:val="20"/>
              </w:rPr>
            </w:pPr>
          </w:p>
        </w:tc>
        <w:tc>
          <w:tcPr>
            <w:tcW w:w="1134" w:type="dxa"/>
            <w:tcBorders>
              <w:top w:val="nil"/>
              <w:left w:val="nil"/>
              <w:bottom w:val="nil"/>
              <w:right w:val="nil"/>
            </w:tcBorders>
            <w:shd w:val="clear" w:color="auto" w:fill="auto"/>
            <w:vAlign w:val="center"/>
          </w:tcPr>
          <w:p w14:paraId="77146C6C">
            <w:pPr>
              <w:jc w:val="center"/>
              <w:rPr>
                <w:rFonts w:ascii="宋体" w:hAnsi="宋体" w:cs="宋体"/>
                <w:color w:val="000000"/>
                <w:sz w:val="20"/>
                <w:szCs w:val="20"/>
              </w:rPr>
            </w:pPr>
          </w:p>
        </w:tc>
        <w:tc>
          <w:tcPr>
            <w:tcW w:w="1110" w:type="dxa"/>
            <w:tcBorders>
              <w:top w:val="nil"/>
              <w:left w:val="nil"/>
              <w:bottom w:val="nil"/>
              <w:right w:val="nil"/>
            </w:tcBorders>
            <w:shd w:val="clear" w:color="auto" w:fill="auto"/>
            <w:vAlign w:val="center"/>
          </w:tcPr>
          <w:p w14:paraId="792F4786">
            <w:pPr>
              <w:jc w:val="center"/>
              <w:rPr>
                <w:rFonts w:ascii="宋体" w:hAnsi="宋体" w:cs="宋体"/>
                <w:color w:val="000000"/>
                <w:sz w:val="20"/>
                <w:szCs w:val="20"/>
              </w:rPr>
            </w:pPr>
          </w:p>
        </w:tc>
        <w:tc>
          <w:tcPr>
            <w:tcW w:w="658" w:type="dxa"/>
            <w:tcBorders>
              <w:top w:val="nil"/>
              <w:left w:val="nil"/>
              <w:bottom w:val="nil"/>
              <w:right w:val="nil"/>
            </w:tcBorders>
            <w:shd w:val="clear" w:color="auto" w:fill="auto"/>
            <w:vAlign w:val="center"/>
          </w:tcPr>
          <w:p w14:paraId="3B1E58BC">
            <w:pPr>
              <w:rPr>
                <w:rFonts w:ascii="宋体" w:hAnsi="宋体" w:cs="宋体"/>
                <w:color w:val="000000"/>
                <w:sz w:val="20"/>
                <w:szCs w:val="20"/>
              </w:rPr>
            </w:pPr>
          </w:p>
        </w:tc>
      </w:tr>
      <w:tr w14:paraId="6C01EE15">
        <w:tblPrEx>
          <w:tblCellMar>
            <w:top w:w="0" w:type="dxa"/>
            <w:left w:w="108" w:type="dxa"/>
            <w:bottom w:w="0" w:type="dxa"/>
            <w:right w:w="108" w:type="dxa"/>
          </w:tblCellMar>
        </w:tblPrEx>
        <w:trPr>
          <w:gridAfter w:val="1"/>
          <w:wAfter w:w="1934" w:type="dxa"/>
          <w:trHeight w:val="75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499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考核内容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0B7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行为代码</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C7F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失信行为及评价方法</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F74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降级和扣分  标准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30D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项目法人</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扣分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E0E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造价管理</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机构核分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2E0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备注</w:t>
            </w:r>
          </w:p>
        </w:tc>
      </w:tr>
      <w:tr w14:paraId="38C60544">
        <w:tblPrEx>
          <w:tblCellMar>
            <w:top w:w="0" w:type="dxa"/>
            <w:left w:w="108" w:type="dxa"/>
            <w:bottom w:w="0" w:type="dxa"/>
            <w:right w:w="108" w:type="dxa"/>
          </w:tblCellMar>
        </w:tblPrEx>
        <w:trPr>
          <w:gridAfter w:val="1"/>
          <w:wAfter w:w="1934" w:type="dxa"/>
          <w:trHeight w:val="67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DBF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严重失信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B5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9A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泄露应当保密的有关情况和资料,造成严重后果的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E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直接定为D级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3945">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394">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D9CD">
            <w:pPr>
              <w:jc w:val="center"/>
              <w:rPr>
                <w:rFonts w:ascii="宋体" w:hAnsi="宋体" w:cs="宋体"/>
                <w:color w:val="000000"/>
                <w:sz w:val="20"/>
                <w:szCs w:val="20"/>
              </w:rPr>
            </w:pPr>
          </w:p>
        </w:tc>
      </w:tr>
      <w:tr w14:paraId="7BBECA97">
        <w:tblPrEx>
          <w:tblCellMar>
            <w:top w:w="0" w:type="dxa"/>
            <w:left w:w="108" w:type="dxa"/>
            <w:bottom w:w="0" w:type="dxa"/>
            <w:right w:w="108" w:type="dxa"/>
          </w:tblCellMar>
        </w:tblPrEx>
        <w:trPr>
          <w:gridAfter w:val="1"/>
          <w:wAfter w:w="1934" w:type="dxa"/>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BDD7">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D3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BB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同时接受招标人和投标人或同一工程项目两个以上投标人工程造价咨询业务的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6E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直接定为D级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172">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7F6B">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CF0">
            <w:pPr>
              <w:jc w:val="center"/>
              <w:rPr>
                <w:rFonts w:ascii="宋体" w:hAnsi="宋体" w:cs="宋体"/>
                <w:color w:val="000000"/>
                <w:sz w:val="20"/>
                <w:szCs w:val="20"/>
              </w:rPr>
            </w:pPr>
          </w:p>
        </w:tc>
      </w:tr>
      <w:tr w14:paraId="22042D81">
        <w:tblPrEx>
          <w:tblCellMar>
            <w:top w:w="0" w:type="dxa"/>
            <w:left w:w="108" w:type="dxa"/>
            <w:bottom w:w="0" w:type="dxa"/>
            <w:right w:w="108" w:type="dxa"/>
          </w:tblCellMar>
        </w:tblPrEx>
        <w:trPr>
          <w:gridAfter w:val="1"/>
          <w:wAfter w:w="1934" w:type="dxa"/>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5890">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D7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JTZJ1-3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9F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信用考核弄虚作假骗取较高信用等级的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05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直接定为D级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F25F">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FC9C">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BCAA">
            <w:pPr>
              <w:jc w:val="center"/>
              <w:rPr>
                <w:rFonts w:ascii="宋体" w:hAnsi="宋体" w:cs="宋体"/>
                <w:color w:val="000000"/>
                <w:sz w:val="20"/>
                <w:szCs w:val="20"/>
              </w:rPr>
            </w:pPr>
          </w:p>
        </w:tc>
      </w:tr>
      <w:tr w14:paraId="49464826">
        <w:tblPrEx>
          <w:tblCellMar>
            <w:top w:w="0" w:type="dxa"/>
            <w:left w:w="108" w:type="dxa"/>
            <w:bottom w:w="0" w:type="dxa"/>
            <w:right w:w="108" w:type="dxa"/>
          </w:tblCellMar>
        </w:tblPrEx>
        <w:trPr>
          <w:gridAfter w:val="1"/>
          <w:wAfter w:w="1934" w:type="dxa"/>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53D1">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EA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JTZJ1-4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31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拒绝接受交通运输行业管理部门监督管理的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29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直接定为D级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97DF">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771E">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6B81">
            <w:pPr>
              <w:jc w:val="center"/>
              <w:rPr>
                <w:rFonts w:ascii="宋体" w:hAnsi="宋体" w:cs="宋体"/>
                <w:color w:val="000000"/>
                <w:sz w:val="20"/>
                <w:szCs w:val="20"/>
              </w:rPr>
            </w:pPr>
          </w:p>
        </w:tc>
      </w:tr>
      <w:tr w14:paraId="207851FA">
        <w:tblPrEx>
          <w:tblCellMar>
            <w:top w:w="0" w:type="dxa"/>
            <w:left w:w="108" w:type="dxa"/>
            <w:bottom w:w="0" w:type="dxa"/>
            <w:right w:w="108" w:type="dxa"/>
          </w:tblCellMar>
        </w:tblPrEx>
        <w:trPr>
          <w:gridAfter w:val="1"/>
          <w:wAfter w:w="1934" w:type="dxa"/>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22A5">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13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JTZJ1-5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4B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被司法机关认定有单位行贿、受贿行为，并构成犯罪的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DB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直接定为D级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6A0">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0FF8">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667">
            <w:pPr>
              <w:jc w:val="center"/>
              <w:rPr>
                <w:rFonts w:ascii="宋体" w:hAnsi="宋体" w:cs="宋体"/>
                <w:color w:val="000000"/>
                <w:sz w:val="20"/>
                <w:szCs w:val="20"/>
              </w:rPr>
            </w:pPr>
          </w:p>
        </w:tc>
      </w:tr>
      <w:tr w14:paraId="1003B889">
        <w:tblPrEx>
          <w:tblCellMar>
            <w:top w:w="0" w:type="dxa"/>
            <w:left w:w="108" w:type="dxa"/>
            <w:bottom w:w="0" w:type="dxa"/>
            <w:right w:w="108" w:type="dxa"/>
          </w:tblCellMar>
        </w:tblPrEx>
        <w:trPr>
          <w:gridAfter w:val="1"/>
          <w:wAfter w:w="1934" w:type="dxa"/>
          <w:trHeight w:val="448"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958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体系建设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（满分20，扣完为止）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1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JTZJ2-1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A3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承诺的项目负责人未经同意更换的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5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12分/人次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CC8">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260F">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D3D">
            <w:pPr>
              <w:jc w:val="center"/>
              <w:rPr>
                <w:rFonts w:ascii="宋体" w:hAnsi="宋体" w:cs="宋体"/>
                <w:b/>
                <w:bCs/>
                <w:color w:val="FF0000"/>
                <w:sz w:val="20"/>
                <w:szCs w:val="20"/>
              </w:rPr>
            </w:pPr>
          </w:p>
        </w:tc>
      </w:tr>
      <w:tr w14:paraId="5C25724C">
        <w:tblPrEx>
          <w:tblCellMar>
            <w:top w:w="0" w:type="dxa"/>
            <w:left w:w="108" w:type="dxa"/>
            <w:bottom w:w="0" w:type="dxa"/>
            <w:right w:w="108" w:type="dxa"/>
          </w:tblCellMar>
        </w:tblPrEx>
        <w:trPr>
          <w:gridAfter w:val="1"/>
          <w:wAfter w:w="1934" w:type="dxa"/>
          <w:trHeight w:val="458"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CF5F">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A7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JTZJ2-2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9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承诺的其它人员未经同意更换的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5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2分/人次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FDC9">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44BE">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CEC">
            <w:pPr>
              <w:jc w:val="center"/>
              <w:rPr>
                <w:rFonts w:ascii="宋体" w:hAnsi="宋体" w:cs="宋体"/>
                <w:b/>
                <w:bCs/>
                <w:color w:val="FF0000"/>
                <w:sz w:val="20"/>
                <w:szCs w:val="20"/>
              </w:rPr>
            </w:pPr>
          </w:p>
        </w:tc>
      </w:tr>
      <w:tr w14:paraId="184324D5">
        <w:tblPrEx>
          <w:tblCellMar>
            <w:top w:w="0" w:type="dxa"/>
            <w:left w:w="108" w:type="dxa"/>
            <w:bottom w:w="0" w:type="dxa"/>
            <w:right w:w="108" w:type="dxa"/>
          </w:tblCellMar>
        </w:tblPrEx>
        <w:trPr>
          <w:gridAfter w:val="1"/>
          <w:wAfter w:w="1934" w:type="dxa"/>
          <w:trHeight w:val="397"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4933">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6A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JTZJ2-3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3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工程造价咨询人员不具备相应执业资格条件的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8F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5分/人次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8A90">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FD7">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62DB">
            <w:pPr>
              <w:jc w:val="center"/>
              <w:rPr>
                <w:rFonts w:ascii="宋体" w:hAnsi="宋体" w:cs="宋体"/>
                <w:b/>
                <w:bCs/>
                <w:color w:val="FF0000"/>
                <w:sz w:val="20"/>
                <w:szCs w:val="20"/>
              </w:rPr>
            </w:pPr>
          </w:p>
        </w:tc>
      </w:tr>
      <w:tr w14:paraId="26A96DE6">
        <w:tblPrEx>
          <w:tblCellMar>
            <w:top w:w="0" w:type="dxa"/>
            <w:left w:w="108" w:type="dxa"/>
            <w:bottom w:w="0" w:type="dxa"/>
            <w:right w:w="108" w:type="dxa"/>
          </w:tblCellMar>
        </w:tblPrEx>
        <w:trPr>
          <w:gridAfter w:val="1"/>
          <w:wAfter w:w="1934" w:type="dxa"/>
          <w:trHeight w:val="41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946A">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6A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JTZJ2-4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0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聘用信用很差造价人员的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2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5分/人次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52D">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9EF3">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50D7">
            <w:pPr>
              <w:jc w:val="center"/>
              <w:rPr>
                <w:rFonts w:ascii="宋体" w:hAnsi="宋体" w:cs="宋体"/>
                <w:b/>
                <w:bCs/>
                <w:color w:val="FF0000"/>
                <w:sz w:val="20"/>
                <w:szCs w:val="20"/>
              </w:rPr>
            </w:pPr>
          </w:p>
        </w:tc>
      </w:tr>
      <w:tr w14:paraId="1D529424">
        <w:tblPrEx>
          <w:tblCellMar>
            <w:top w:w="0" w:type="dxa"/>
            <w:left w:w="108" w:type="dxa"/>
            <w:bottom w:w="0" w:type="dxa"/>
            <w:right w:w="108" w:type="dxa"/>
          </w:tblCellMar>
        </w:tblPrEx>
        <w:trPr>
          <w:gridAfter w:val="1"/>
          <w:wAfter w:w="1934" w:type="dxa"/>
          <w:trHeight w:val="436"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177D">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D9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JTZJ2-5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4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未建立《咨询报告》内部编审制度的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8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A4D9">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A59F">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5B9C">
            <w:pPr>
              <w:jc w:val="center"/>
              <w:rPr>
                <w:rFonts w:ascii="宋体" w:hAnsi="宋体" w:cs="宋体"/>
                <w:color w:val="000000"/>
                <w:sz w:val="20"/>
                <w:szCs w:val="20"/>
              </w:rPr>
            </w:pPr>
          </w:p>
        </w:tc>
      </w:tr>
      <w:tr w14:paraId="65E37D81">
        <w:tblPrEx>
          <w:tblCellMar>
            <w:top w:w="0" w:type="dxa"/>
            <w:left w:w="108" w:type="dxa"/>
            <w:bottom w:w="0" w:type="dxa"/>
            <w:right w:w="108" w:type="dxa"/>
          </w:tblCellMar>
        </w:tblPrEx>
        <w:trPr>
          <w:gridAfter w:val="1"/>
          <w:wAfter w:w="1934" w:type="dxa"/>
          <w:trHeight w:val="53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5F04">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47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JTZJ2-6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41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《咨询报告》签章不全或借用他人资格签章的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3E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B2B">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FE79">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C3BA">
            <w:pPr>
              <w:jc w:val="center"/>
              <w:rPr>
                <w:rFonts w:ascii="宋体" w:hAnsi="宋体" w:cs="宋体"/>
                <w:b/>
                <w:bCs/>
                <w:color w:val="0000FF"/>
                <w:sz w:val="20"/>
                <w:szCs w:val="20"/>
              </w:rPr>
            </w:pPr>
          </w:p>
        </w:tc>
      </w:tr>
      <w:tr w14:paraId="7405128D">
        <w:tblPrEx>
          <w:tblCellMar>
            <w:top w:w="0" w:type="dxa"/>
            <w:left w:w="108" w:type="dxa"/>
            <w:bottom w:w="0" w:type="dxa"/>
            <w:right w:w="108" w:type="dxa"/>
          </w:tblCellMar>
        </w:tblPrEx>
        <w:trPr>
          <w:gridAfter w:val="1"/>
          <w:wAfter w:w="1934" w:type="dxa"/>
          <w:trHeight w:val="52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78D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整体性评价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（满分10，扣完为止）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D2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JTZJ3-1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9D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针对批复意见、审核意见、核查意见、督查意见、各项审查会意见的落实情况未进行评价说明的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49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862">
            <w:pPr>
              <w:jc w:val="center"/>
              <w:rPr>
                <w:rFonts w:ascii="宋体" w:hAnsi="宋体" w:cs="宋体"/>
                <w:b/>
                <w:bCs/>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2CB">
            <w:pPr>
              <w:jc w:val="center"/>
              <w:rPr>
                <w:rFonts w:ascii="宋体" w:hAnsi="宋体" w:cs="宋体"/>
                <w:b/>
                <w:bCs/>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5DC4">
            <w:pPr>
              <w:jc w:val="center"/>
              <w:rPr>
                <w:rFonts w:ascii="宋体" w:hAnsi="宋体" w:cs="宋体"/>
                <w:b/>
                <w:bCs/>
                <w:color w:val="000000"/>
                <w:sz w:val="20"/>
                <w:szCs w:val="20"/>
              </w:rPr>
            </w:pPr>
          </w:p>
        </w:tc>
      </w:tr>
      <w:tr w14:paraId="027D7C82">
        <w:tblPrEx>
          <w:tblCellMar>
            <w:top w:w="0" w:type="dxa"/>
            <w:left w:w="108" w:type="dxa"/>
            <w:bottom w:w="0" w:type="dxa"/>
            <w:right w:w="108" w:type="dxa"/>
          </w:tblCellMar>
        </w:tblPrEx>
        <w:trPr>
          <w:gridAfter w:val="1"/>
          <w:wAfter w:w="1934" w:type="dxa"/>
          <w:trHeight w:val="66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49034">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18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JTZJ3-2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A41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针对造价文件编制说明的完整性、符合性未进行评价说明的（是否符合《吉林省交通建设项目投资造价编审管理办法》第九、十、十一、十二条内容）</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57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2701">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17E2">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A3B0">
            <w:pPr>
              <w:jc w:val="center"/>
              <w:rPr>
                <w:rFonts w:ascii="宋体" w:hAnsi="宋体" w:cs="宋体"/>
                <w:color w:val="000000"/>
                <w:sz w:val="20"/>
                <w:szCs w:val="20"/>
              </w:rPr>
            </w:pPr>
          </w:p>
        </w:tc>
      </w:tr>
      <w:tr w14:paraId="69D20689">
        <w:tblPrEx>
          <w:tblCellMar>
            <w:top w:w="0" w:type="dxa"/>
            <w:left w:w="108" w:type="dxa"/>
            <w:bottom w:w="0" w:type="dxa"/>
            <w:right w:w="108" w:type="dxa"/>
          </w:tblCellMar>
        </w:tblPrEx>
        <w:trPr>
          <w:gridAfter w:val="1"/>
          <w:wAfter w:w="1934" w:type="dxa"/>
          <w:trHeight w:val="9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E885">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4A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JTZJ3-3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5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造价文件编制的规范性未进行评价说明的（是否符合《公路工程基本建设项目概算预算编制办法》以下简称《编制办法》、《吉林省交通建设项目投资造价编审管理办法》的规定，项、目、节划分及费用单位是否符合标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8C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D9F5">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9627">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84D6">
            <w:pPr>
              <w:jc w:val="center"/>
              <w:rPr>
                <w:rFonts w:ascii="宋体" w:hAnsi="宋体" w:cs="宋体"/>
                <w:color w:val="000000"/>
                <w:sz w:val="20"/>
                <w:szCs w:val="20"/>
              </w:rPr>
            </w:pPr>
          </w:p>
        </w:tc>
      </w:tr>
      <w:tr w14:paraId="3136050F">
        <w:tblPrEx>
          <w:tblCellMar>
            <w:top w:w="0" w:type="dxa"/>
            <w:left w:w="108" w:type="dxa"/>
            <w:bottom w:w="0" w:type="dxa"/>
            <w:right w:w="108" w:type="dxa"/>
          </w:tblCellMar>
        </w:tblPrEx>
        <w:trPr>
          <w:gridAfter w:val="1"/>
          <w:wAfter w:w="1934" w:type="dxa"/>
          <w:trHeight w:val="57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3F6C">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DB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JTZJ3-4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77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针对造价文件的有效性未进行评价说明的（编制单位、编制人员签章是否齐全）</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5D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2分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3ADD">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AF4C">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65F7">
            <w:pPr>
              <w:jc w:val="center"/>
              <w:rPr>
                <w:rFonts w:ascii="宋体" w:hAnsi="宋体" w:cs="宋体"/>
                <w:color w:val="000000"/>
                <w:sz w:val="20"/>
                <w:szCs w:val="20"/>
              </w:rPr>
            </w:pPr>
          </w:p>
        </w:tc>
      </w:tr>
      <w:tr w14:paraId="55B3EBF1">
        <w:tblPrEx>
          <w:tblCellMar>
            <w:top w:w="0" w:type="dxa"/>
            <w:left w:w="108" w:type="dxa"/>
            <w:bottom w:w="0" w:type="dxa"/>
            <w:right w:w="108" w:type="dxa"/>
          </w:tblCellMar>
        </w:tblPrEx>
        <w:trPr>
          <w:gridAfter w:val="1"/>
          <w:wAfter w:w="1934" w:type="dxa"/>
          <w:trHeight w:val="81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F04E">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36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JTZJ3-5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E3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针对造价文件的统一性未进行评价说明的（一个项目多个编制单位合作完成时，总体编制单位对相同设计方案的不同设计段采用的定额标准是否协调统一， 界面的划分和编制是否清晰明确、不漏项）</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F1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B12">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F9A">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A493">
            <w:pPr>
              <w:jc w:val="center"/>
              <w:rPr>
                <w:rFonts w:ascii="宋体" w:hAnsi="宋体" w:cs="宋体"/>
                <w:color w:val="000000"/>
                <w:sz w:val="20"/>
                <w:szCs w:val="20"/>
              </w:rPr>
            </w:pPr>
          </w:p>
        </w:tc>
      </w:tr>
      <w:tr w14:paraId="5C1C30D6">
        <w:tblPrEx>
          <w:tblCellMar>
            <w:top w:w="0" w:type="dxa"/>
            <w:left w:w="108" w:type="dxa"/>
            <w:bottom w:w="0" w:type="dxa"/>
            <w:right w:w="108" w:type="dxa"/>
          </w:tblCellMar>
        </w:tblPrEx>
        <w:trPr>
          <w:gridAfter w:val="1"/>
          <w:wAfter w:w="1934" w:type="dxa"/>
          <w:trHeight w:val="87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3142">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F7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JTZJ3-6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61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针对工程实施中必定发生而又较难确定的费用的计取未进行评价说明的（公铁立交协调的相关费用、房屋建筑工程进行属地管理履行程序报件的相关费用、水土保持监理费用及水土保持监测费用）</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26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2DDB">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A55">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3C8">
            <w:pPr>
              <w:jc w:val="center"/>
              <w:rPr>
                <w:rFonts w:ascii="宋体" w:hAnsi="宋体" w:cs="宋体"/>
                <w:color w:val="000000"/>
                <w:sz w:val="20"/>
                <w:szCs w:val="20"/>
              </w:rPr>
            </w:pPr>
          </w:p>
        </w:tc>
      </w:tr>
      <w:tr w14:paraId="37129F2E">
        <w:tblPrEx>
          <w:tblCellMar>
            <w:top w:w="0" w:type="dxa"/>
            <w:left w:w="108" w:type="dxa"/>
            <w:bottom w:w="0" w:type="dxa"/>
            <w:right w:w="108" w:type="dxa"/>
          </w:tblCellMar>
        </w:tblPrEx>
        <w:trPr>
          <w:gridAfter w:val="1"/>
          <w:wAfter w:w="1934" w:type="dxa"/>
          <w:trHeight w:val="492"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C26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经济性分析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（满分15，扣完为止）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10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63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针对编制单位对本阶段与上阶段批复总造价、分项造价变化幅度的比较分析未进行评价说明的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6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3783">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DC9">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A611">
            <w:pPr>
              <w:jc w:val="center"/>
              <w:rPr>
                <w:rFonts w:ascii="宋体" w:hAnsi="宋体" w:cs="宋体"/>
                <w:color w:val="000000"/>
                <w:sz w:val="20"/>
                <w:szCs w:val="20"/>
              </w:rPr>
            </w:pPr>
          </w:p>
        </w:tc>
      </w:tr>
      <w:tr w14:paraId="6484A474">
        <w:tblPrEx>
          <w:tblCellMar>
            <w:top w:w="0" w:type="dxa"/>
            <w:left w:w="108" w:type="dxa"/>
            <w:bottom w:w="0" w:type="dxa"/>
            <w:right w:w="108" w:type="dxa"/>
          </w:tblCellMar>
        </w:tblPrEx>
        <w:trPr>
          <w:gridAfter w:val="1"/>
          <w:wAfter w:w="1934" w:type="dxa"/>
          <w:trHeight w:val="46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D5A6">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9E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512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未评价经济指标、工程量指标的合理性的（是否横向与同类工程项目及本项目不同设计段进行比较分析。同类工程包括：相同的公路等级、地带类型、设计阶段）</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D3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1429">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244">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88D">
            <w:pPr>
              <w:jc w:val="center"/>
              <w:rPr>
                <w:rFonts w:ascii="宋体" w:hAnsi="宋体" w:cs="宋体"/>
                <w:color w:val="000000"/>
                <w:sz w:val="20"/>
                <w:szCs w:val="20"/>
              </w:rPr>
            </w:pPr>
          </w:p>
        </w:tc>
      </w:tr>
      <w:tr w14:paraId="0F42067D">
        <w:tblPrEx>
          <w:tblCellMar>
            <w:top w:w="0" w:type="dxa"/>
            <w:left w:w="108" w:type="dxa"/>
            <w:bottom w:w="0" w:type="dxa"/>
            <w:right w:w="108" w:type="dxa"/>
          </w:tblCellMar>
        </w:tblPrEx>
        <w:trPr>
          <w:gridAfter w:val="1"/>
          <w:wAfter w:w="1934" w:type="dxa"/>
          <w:trHeight w:val="48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4C6C">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B8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09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未从设计方案、工程量、费率、定额、材料价格等方面对异常经济技术指标进行比较分析并提出审查意见的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9E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02F">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B41">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0D1E">
            <w:pPr>
              <w:jc w:val="center"/>
              <w:rPr>
                <w:rFonts w:ascii="宋体" w:hAnsi="宋体" w:cs="宋体"/>
                <w:color w:val="000000"/>
                <w:sz w:val="20"/>
                <w:szCs w:val="20"/>
              </w:rPr>
            </w:pPr>
          </w:p>
        </w:tc>
      </w:tr>
      <w:tr w14:paraId="2F34C856">
        <w:tblPrEx>
          <w:tblCellMar>
            <w:top w:w="0" w:type="dxa"/>
            <w:left w:w="108" w:type="dxa"/>
            <w:bottom w:w="0" w:type="dxa"/>
            <w:right w:w="108" w:type="dxa"/>
          </w:tblCellMar>
        </w:tblPrEx>
        <w:trPr>
          <w:gridAfter w:val="1"/>
          <w:wAfter w:w="1934" w:type="dxa"/>
          <w:trHeight w:val="431"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3B80">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A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59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未评价说明路基土石方经济运距、本桩利用、借方填筑及路面混合料、构造物混凝土运距的经济合理性的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75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D40">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6767">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29AB">
            <w:pPr>
              <w:jc w:val="center"/>
              <w:rPr>
                <w:rFonts w:ascii="宋体" w:hAnsi="宋体" w:cs="宋体"/>
                <w:color w:val="000000"/>
                <w:sz w:val="20"/>
                <w:szCs w:val="20"/>
              </w:rPr>
            </w:pPr>
          </w:p>
        </w:tc>
      </w:tr>
      <w:tr w14:paraId="59EA6B92">
        <w:tblPrEx>
          <w:tblCellMar>
            <w:top w:w="0" w:type="dxa"/>
            <w:left w:w="108" w:type="dxa"/>
            <w:bottom w:w="0" w:type="dxa"/>
            <w:right w:w="108" w:type="dxa"/>
          </w:tblCellMar>
        </w:tblPrEx>
        <w:trPr>
          <w:gridAfter w:val="1"/>
          <w:wAfter w:w="1934" w:type="dxa"/>
          <w:trHeight w:val="242"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063F">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74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E7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未评价说明特殊路基处理方案的经济合理性的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39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75AD">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952">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6BD">
            <w:pPr>
              <w:jc w:val="center"/>
              <w:rPr>
                <w:rFonts w:ascii="宋体" w:hAnsi="宋体" w:cs="宋体"/>
                <w:color w:val="000000"/>
                <w:sz w:val="20"/>
                <w:szCs w:val="20"/>
              </w:rPr>
            </w:pPr>
          </w:p>
        </w:tc>
      </w:tr>
      <w:tr w14:paraId="399DF7A3">
        <w:tblPrEx>
          <w:tblCellMar>
            <w:top w:w="0" w:type="dxa"/>
            <w:left w:w="108" w:type="dxa"/>
            <w:bottom w:w="0" w:type="dxa"/>
            <w:right w:w="108" w:type="dxa"/>
          </w:tblCellMar>
        </w:tblPrEx>
        <w:trPr>
          <w:gridAfter w:val="1"/>
          <w:wAfter w:w="1934" w:type="dxa"/>
          <w:trHeight w:val="276"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8120">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CC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0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未评价说明高边坡防护方案的经济合理性的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5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E452">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CBF8">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4118">
            <w:pPr>
              <w:jc w:val="center"/>
              <w:rPr>
                <w:rFonts w:ascii="宋体" w:hAnsi="宋体" w:cs="宋体"/>
                <w:color w:val="000000"/>
                <w:sz w:val="20"/>
                <w:szCs w:val="20"/>
              </w:rPr>
            </w:pPr>
          </w:p>
        </w:tc>
      </w:tr>
      <w:tr w14:paraId="72D54512">
        <w:tblPrEx>
          <w:tblCellMar>
            <w:top w:w="0" w:type="dxa"/>
            <w:left w:w="108" w:type="dxa"/>
            <w:bottom w:w="0" w:type="dxa"/>
            <w:right w:w="108" w:type="dxa"/>
          </w:tblCellMar>
        </w:tblPrEx>
        <w:trPr>
          <w:gridAfter w:val="1"/>
          <w:wAfter w:w="1934" w:type="dxa"/>
          <w:trHeight w:val="468"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34A5">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9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63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针对编制单位对不同类型基层、底基层的经济合理性分析未进行评价说明的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73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9A34">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01CC">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8BF3">
            <w:pPr>
              <w:jc w:val="center"/>
              <w:rPr>
                <w:rFonts w:ascii="宋体" w:hAnsi="宋体" w:cs="宋体"/>
                <w:color w:val="000000"/>
                <w:sz w:val="20"/>
                <w:szCs w:val="20"/>
              </w:rPr>
            </w:pPr>
          </w:p>
        </w:tc>
      </w:tr>
      <w:tr w14:paraId="7E0588FB">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BABD">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A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87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针对编制单位对路面维修及预防性养护方案、废旧材料综合利用的经济合理性和路面铣刨后废旧材料的经济运距分析未进行评价说明的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54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58A5">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FFF">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4CAB">
            <w:pPr>
              <w:jc w:val="center"/>
              <w:rPr>
                <w:rFonts w:ascii="宋体" w:hAnsi="宋体" w:cs="宋体"/>
                <w:color w:val="000000"/>
                <w:sz w:val="20"/>
                <w:szCs w:val="20"/>
              </w:rPr>
            </w:pPr>
          </w:p>
        </w:tc>
      </w:tr>
      <w:tr w14:paraId="2D6862B8">
        <w:tblPrEx>
          <w:tblCellMar>
            <w:top w:w="0" w:type="dxa"/>
            <w:left w:w="108" w:type="dxa"/>
            <w:bottom w:w="0" w:type="dxa"/>
            <w:right w:w="108" w:type="dxa"/>
          </w:tblCellMar>
        </w:tblPrEx>
        <w:trPr>
          <w:gridAfter w:val="1"/>
          <w:wAfter w:w="1934" w:type="dxa"/>
          <w:trHeight w:val="49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2E3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经济性分析（行为代码JTZJ4)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（满分15，扣完为止）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B8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F1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针对编制单位对混凝土、混合料外购与施工场地拌和的经济合理性分析未进行评价说明的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CB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A0A4">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D589">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620A">
            <w:pPr>
              <w:jc w:val="center"/>
              <w:rPr>
                <w:rFonts w:ascii="宋体" w:hAnsi="宋体" w:cs="宋体"/>
                <w:color w:val="000000"/>
                <w:sz w:val="20"/>
                <w:szCs w:val="20"/>
              </w:rPr>
            </w:pPr>
          </w:p>
        </w:tc>
      </w:tr>
      <w:tr w14:paraId="3949A35B">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6C55">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97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9A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针对编制单位对拌和设备规格、数量的经济合理性分析未进行评价说明的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B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6963">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2A43">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855">
            <w:pPr>
              <w:jc w:val="center"/>
              <w:rPr>
                <w:rFonts w:ascii="宋体" w:hAnsi="宋体" w:cs="宋体"/>
                <w:color w:val="000000"/>
                <w:sz w:val="20"/>
                <w:szCs w:val="20"/>
              </w:rPr>
            </w:pPr>
          </w:p>
        </w:tc>
      </w:tr>
      <w:tr w14:paraId="14946D30">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40C2">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2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C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针对编制单位对隧道弃渣利用的经济合理性未进行评价说明的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1A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21B7">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7A5">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69E">
            <w:pPr>
              <w:jc w:val="center"/>
              <w:rPr>
                <w:rFonts w:ascii="宋体" w:hAnsi="宋体" w:cs="宋体"/>
                <w:color w:val="000000"/>
                <w:sz w:val="20"/>
                <w:szCs w:val="20"/>
              </w:rPr>
            </w:pPr>
          </w:p>
        </w:tc>
      </w:tr>
      <w:tr w14:paraId="1085A65E">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D672">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F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JTZJ4-12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2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未对沿线服务管理设施的供水、供电、供暖等相关费用计取进行评价说明的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2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786">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0B9F">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39EA">
            <w:pPr>
              <w:jc w:val="center"/>
              <w:rPr>
                <w:rFonts w:ascii="宋体" w:hAnsi="宋体" w:cs="宋体"/>
                <w:color w:val="000000"/>
                <w:sz w:val="20"/>
                <w:szCs w:val="20"/>
              </w:rPr>
            </w:pPr>
          </w:p>
        </w:tc>
      </w:tr>
      <w:tr w14:paraId="41F7DC5D">
        <w:tblPrEx>
          <w:tblCellMar>
            <w:top w:w="0" w:type="dxa"/>
            <w:left w:w="108" w:type="dxa"/>
            <w:bottom w:w="0" w:type="dxa"/>
            <w:right w:w="108" w:type="dxa"/>
          </w:tblCellMar>
        </w:tblPrEx>
        <w:trPr>
          <w:gridAfter w:val="1"/>
          <w:wAfter w:w="1934" w:type="dxa"/>
          <w:trHeight w:val="327"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AD2A8">
            <w:pPr>
              <w:widowControl/>
              <w:jc w:val="center"/>
              <w:textAlignment w:val="center"/>
              <w:rPr>
                <w:rFonts w:ascii="宋体" w:hAnsi="宋体" w:cs="宋体"/>
                <w:color w:val="000000"/>
                <w:kern w:val="0"/>
                <w:sz w:val="20"/>
                <w:szCs w:val="20"/>
              </w:rPr>
            </w:pPr>
          </w:p>
          <w:p w14:paraId="24A8792D">
            <w:pPr>
              <w:widowControl/>
              <w:jc w:val="center"/>
              <w:textAlignment w:val="center"/>
              <w:rPr>
                <w:rFonts w:ascii="宋体" w:hAnsi="宋体" w:cs="宋体"/>
                <w:color w:val="000000"/>
                <w:kern w:val="0"/>
                <w:sz w:val="20"/>
                <w:szCs w:val="20"/>
              </w:rPr>
            </w:pPr>
          </w:p>
          <w:p w14:paraId="5C206A04">
            <w:pPr>
              <w:widowControl/>
              <w:jc w:val="center"/>
              <w:textAlignment w:val="center"/>
              <w:rPr>
                <w:rFonts w:ascii="宋体" w:hAnsi="宋体" w:cs="宋体"/>
                <w:color w:val="000000"/>
                <w:kern w:val="0"/>
                <w:sz w:val="20"/>
                <w:szCs w:val="20"/>
              </w:rPr>
            </w:pPr>
          </w:p>
          <w:p w14:paraId="7E055C55">
            <w:pPr>
              <w:widowControl/>
              <w:jc w:val="center"/>
              <w:textAlignment w:val="center"/>
              <w:rPr>
                <w:rFonts w:ascii="宋体" w:hAnsi="宋体" w:cs="宋体"/>
                <w:color w:val="000000"/>
                <w:kern w:val="0"/>
                <w:sz w:val="20"/>
                <w:szCs w:val="20"/>
              </w:rPr>
            </w:pPr>
          </w:p>
          <w:p w14:paraId="24AE7A7D">
            <w:pPr>
              <w:widowControl/>
              <w:jc w:val="center"/>
              <w:textAlignment w:val="center"/>
              <w:rPr>
                <w:rFonts w:ascii="宋体" w:hAnsi="宋体" w:cs="宋体"/>
                <w:color w:val="000000"/>
                <w:kern w:val="0"/>
                <w:sz w:val="20"/>
                <w:szCs w:val="20"/>
              </w:rPr>
            </w:pPr>
          </w:p>
          <w:p w14:paraId="2659721D">
            <w:pPr>
              <w:widowControl/>
              <w:jc w:val="center"/>
              <w:textAlignment w:val="center"/>
              <w:rPr>
                <w:rFonts w:ascii="宋体" w:hAnsi="宋体" w:cs="宋体"/>
                <w:color w:val="000000"/>
                <w:kern w:val="0"/>
                <w:sz w:val="20"/>
                <w:szCs w:val="20"/>
              </w:rPr>
            </w:pPr>
          </w:p>
          <w:p w14:paraId="5293BBD7">
            <w:pPr>
              <w:widowControl/>
              <w:jc w:val="center"/>
              <w:textAlignment w:val="center"/>
              <w:rPr>
                <w:rFonts w:ascii="宋体" w:hAnsi="宋体" w:cs="宋体"/>
                <w:color w:val="000000"/>
                <w:kern w:val="0"/>
                <w:sz w:val="20"/>
                <w:szCs w:val="20"/>
              </w:rPr>
            </w:pPr>
          </w:p>
          <w:p w14:paraId="2EF6E29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费率取定审查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（满分15，扣完为止）</w:t>
            </w:r>
          </w:p>
          <w:p w14:paraId="691A8C09">
            <w:pPr>
              <w:widowControl/>
              <w:jc w:val="center"/>
              <w:textAlignment w:val="center"/>
              <w:rPr>
                <w:rFonts w:ascii="宋体" w:hAnsi="宋体" w:cs="宋体"/>
                <w:color w:val="000000"/>
                <w:kern w:val="0"/>
                <w:sz w:val="20"/>
                <w:szCs w:val="20"/>
              </w:rPr>
            </w:pPr>
          </w:p>
          <w:p w14:paraId="21663EA6">
            <w:pPr>
              <w:widowControl/>
              <w:jc w:val="center"/>
              <w:textAlignment w:val="center"/>
              <w:rPr>
                <w:rFonts w:ascii="宋体" w:hAnsi="宋体" w:cs="宋体"/>
                <w:color w:val="000000"/>
                <w:kern w:val="0"/>
                <w:sz w:val="20"/>
                <w:szCs w:val="20"/>
              </w:rPr>
            </w:pPr>
          </w:p>
          <w:p w14:paraId="044DDA6B">
            <w:pPr>
              <w:widowControl/>
              <w:jc w:val="center"/>
              <w:textAlignment w:val="center"/>
              <w:rPr>
                <w:rFonts w:ascii="宋体" w:hAnsi="宋体" w:cs="宋体"/>
                <w:color w:val="000000"/>
                <w:kern w:val="0"/>
                <w:sz w:val="20"/>
                <w:szCs w:val="20"/>
              </w:rPr>
            </w:pPr>
          </w:p>
          <w:p w14:paraId="211B1DD9">
            <w:pPr>
              <w:widowControl/>
              <w:jc w:val="center"/>
              <w:textAlignment w:val="center"/>
              <w:rPr>
                <w:rFonts w:ascii="宋体" w:hAnsi="宋体" w:cs="宋体"/>
                <w:color w:val="000000"/>
                <w:kern w:val="0"/>
                <w:sz w:val="20"/>
                <w:szCs w:val="20"/>
              </w:rPr>
            </w:pPr>
          </w:p>
          <w:p w14:paraId="45649120">
            <w:pPr>
              <w:widowControl/>
              <w:jc w:val="center"/>
              <w:textAlignment w:val="center"/>
              <w:rPr>
                <w:rFonts w:ascii="宋体" w:hAnsi="宋体" w:cs="宋体"/>
                <w:color w:val="000000"/>
                <w:kern w:val="0"/>
                <w:sz w:val="20"/>
                <w:szCs w:val="20"/>
              </w:rPr>
            </w:pPr>
          </w:p>
          <w:p w14:paraId="76324C5B">
            <w:pPr>
              <w:widowControl/>
              <w:jc w:val="center"/>
              <w:textAlignment w:val="center"/>
              <w:rPr>
                <w:rFonts w:ascii="宋体" w:hAnsi="宋体" w:cs="宋体"/>
                <w:color w:val="000000"/>
                <w:kern w:val="0"/>
                <w:sz w:val="20"/>
                <w:szCs w:val="20"/>
              </w:rPr>
            </w:pPr>
          </w:p>
          <w:p w14:paraId="337B3469">
            <w:pPr>
              <w:widowControl/>
              <w:jc w:val="center"/>
              <w:textAlignment w:val="center"/>
              <w:rPr>
                <w:rFonts w:ascii="宋体" w:hAnsi="宋体" w:cs="宋体"/>
                <w:color w:val="000000"/>
                <w:kern w:val="0"/>
                <w:sz w:val="20"/>
                <w:szCs w:val="20"/>
              </w:rPr>
            </w:pPr>
          </w:p>
          <w:p w14:paraId="7EF688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费率取定审查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（满分15，扣完为止）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D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8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未对人工费单价采用的准确性进行评价说明的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8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9636">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BF4C">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9D3D">
            <w:pPr>
              <w:jc w:val="center"/>
              <w:rPr>
                <w:rFonts w:ascii="宋体" w:hAnsi="宋体" w:cs="宋体"/>
                <w:color w:val="000000"/>
                <w:sz w:val="20"/>
                <w:szCs w:val="20"/>
              </w:rPr>
            </w:pPr>
          </w:p>
        </w:tc>
      </w:tr>
      <w:tr w14:paraId="65C13127">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56C9">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0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FB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针对《编制办法》中的其他工程费费率与《编制办法》相关内容的符合性未进行评价说明的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11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87E">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48BE">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E75D">
            <w:pPr>
              <w:jc w:val="center"/>
              <w:rPr>
                <w:rFonts w:ascii="宋体" w:hAnsi="宋体" w:cs="宋体"/>
                <w:color w:val="000000"/>
                <w:sz w:val="20"/>
                <w:szCs w:val="20"/>
              </w:rPr>
            </w:pPr>
          </w:p>
        </w:tc>
      </w:tr>
      <w:tr w14:paraId="521E5047">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82AD">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F2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针对《编制办法》中的间接费费率与《编制办法》相关内容的符合性未进行评价说明的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3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52E0">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BBB0">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E297">
            <w:pPr>
              <w:jc w:val="center"/>
              <w:rPr>
                <w:rFonts w:ascii="宋体" w:hAnsi="宋体" w:cs="宋体"/>
                <w:color w:val="000000"/>
                <w:sz w:val="20"/>
                <w:szCs w:val="20"/>
              </w:rPr>
            </w:pPr>
          </w:p>
        </w:tc>
      </w:tr>
      <w:tr w14:paraId="07EEE9D4">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7390">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1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2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未对设备购置费原价的确定及费用计算与《编制办法》的符合性进行评价说明的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5B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A478">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5C0C">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233">
            <w:pPr>
              <w:jc w:val="center"/>
              <w:rPr>
                <w:rFonts w:ascii="宋体" w:hAnsi="宋体" w:cs="宋体"/>
                <w:color w:val="000000"/>
                <w:sz w:val="20"/>
                <w:szCs w:val="20"/>
              </w:rPr>
            </w:pPr>
          </w:p>
        </w:tc>
      </w:tr>
      <w:tr w14:paraId="10CA398B">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FDF6">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1F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99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未对工器具及生产家具购置费的购置清单与《编制办法》的符合性进行评价说明的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9F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D41A">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652F">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4448">
            <w:pPr>
              <w:jc w:val="center"/>
              <w:rPr>
                <w:rFonts w:ascii="宋体" w:hAnsi="宋体" w:cs="宋体"/>
                <w:color w:val="000000"/>
                <w:sz w:val="20"/>
                <w:szCs w:val="20"/>
              </w:rPr>
            </w:pPr>
          </w:p>
        </w:tc>
      </w:tr>
      <w:tr w14:paraId="0558D774">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F8AD4">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9B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8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未对办公和生活用家具购置费与《编制办法》的符合性进行评价说明的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A6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21A2">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66F7">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D966">
            <w:pPr>
              <w:jc w:val="center"/>
              <w:rPr>
                <w:rFonts w:ascii="宋体" w:hAnsi="宋体" w:cs="宋体"/>
                <w:color w:val="000000"/>
                <w:sz w:val="20"/>
                <w:szCs w:val="20"/>
              </w:rPr>
            </w:pPr>
          </w:p>
        </w:tc>
      </w:tr>
      <w:tr w14:paraId="3DC6DB33">
        <w:tblPrEx>
          <w:tblCellMar>
            <w:top w:w="0" w:type="dxa"/>
            <w:left w:w="108" w:type="dxa"/>
            <w:bottom w:w="0" w:type="dxa"/>
            <w:right w:w="108" w:type="dxa"/>
          </w:tblCellMar>
        </w:tblPrEx>
        <w:trPr>
          <w:gridAfter w:val="1"/>
          <w:wAfter w:w="1934" w:type="dxa"/>
          <w:trHeight w:val="75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2E95">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EC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02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未对土地征用补偿费的准确性进行评价说明的（费用组成及取费标准是否符合国家、省、市（州）人民政府的现行规定，文件依据是否齐全、有效，费用是否有重复或遗漏，数量是否准确）</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95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80A1">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6297">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1B4D">
            <w:pPr>
              <w:jc w:val="center"/>
              <w:rPr>
                <w:rFonts w:ascii="宋体" w:hAnsi="宋体" w:cs="宋体"/>
                <w:color w:val="000000"/>
                <w:sz w:val="20"/>
                <w:szCs w:val="20"/>
              </w:rPr>
            </w:pPr>
          </w:p>
        </w:tc>
      </w:tr>
      <w:tr w14:paraId="40A9F428">
        <w:tblPrEx>
          <w:tblCellMar>
            <w:top w:w="0" w:type="dxa"/>
            <w:left w:w="108" w:type="dxa"/>
            <w:bottom w:w="0" w:type="dxa"/>
            <w:right w:w="108" w:type="dxa"/>
          </w:tblCellMar>
        </w:tblPrEx>
        <w:trPr>
          <w:gridAfter w:val="1"/>
          <w:wAfter w:w="1934" w:type="dxa"/>
          <w:trHeight w:val="117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DE9F">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4D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F5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拆迁补偿标准是否按照国家、省、市（州）人民政府的现行规定，拆迁企业及经济作物补偿费用是否按照具有资质的评估单位出具的评估报告（概算可按评估价格、市场价格、协议价格）计入造价文件，电力电讯拆迁费用是否按照相关专业设计单位出具的预算费用计入造价文件，各项文件依据是否齐全、有效，费用是否有重复或遗漏，数量是否准确的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81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9A14">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82B0">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A502">
            <w:pPr>
              <w:jc w:val="center"/>
              <w:rPr>
                <w:rFonts w:ascii="宋体" w:hAnsi="宋体" w:cs="宋体"/>
                <w:color w:val="000000"/>
                <w:sz w:val="20"/>
                <w:szCs w:val="20"/>
              </w:rPr>
            </w:pPr>
          </w:p>
        </w:tc>
      </w:tr>
      <w:tr w14:paraId="46BADEA2">
        <w:tblPrEx>
          <w:tblCellMar>
            <w:top w:w="0" w:type="dxa"/>
            <w:left w:w="108" w:type="dxa"/>
            <w:bottom w:w="0" w:type="dxa"/>
            <w:right w:w="108" w:type="dxa"/>
          </w:tblCellMar>
        </w:tblPrEx>
        <w:trPr>
          <w:gridAfter w:val="1"/>
          <w:wAfter w:w="1934" w:type="dxa"/>
          <w:trHeight w:val="570" w:hRule="atLeast"/>
        </w:trPr>
        <w:tc>
          <w:tcPr>
            <w:tcW w:w="118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612D64E">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2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6B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针对建设单位管理费与《编制办法》中建设单位管理费费率表及按建设单位管辖范围统一计取的符合性未进行评价说明的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27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909A">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6D2">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723">
            <w:pPr>
              <w:jc w:val="center"/>
              <w:rPr>
                <w:rFonts w:ascii="宋体" w:hAnsi="宋体" w:cs="宋体"/>
                <w:color w:val="000000"/>
                <w:sz w:val="20"/>
                <w:szCs w:val="20"/>
              </w:rPr>
            </w:pPr>
          </w:p>
        </w:tc>
      </w:tr>
      <w:tr w14:paraId="0D7D1360">
        <w:tblPrEx>
          <w:tblCellMar>
            <w:top w:w="0" w:type="dxa"/>
            <w:left w:w="108" w:type="dxa"/>
            <w:bottom w:w="0" w:type="dxa"/>
            <w:right w:w="108" w:type="dxa"/>
          </w:tblCellMar>
        </w:tblPrEx>
        <w:trPr>
          <w:gridAfter w:val="1"/>
          <w:wAfter w:w="1934" w:type="dxa"/>
          <w:trHeight w:val="570" w:hRule="atLeast"/>
        </w:trPr>
        <w:tc>
          <w:tcPr>
            <w:tcW w:w="118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532478">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0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91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未对工程监理费、设计文件审查费、竣（交）工验收试验检测费、联合试运转费、生产人员培训费、建设期贷款利息、基本预备费、新增项目费用计取进行评价说明的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95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F12F">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834">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737D">
            <w:pPr>
              <w:jc w:val="center"/>
              <w:rPr>
                <w:rFonts w:ascii="宋体" w:hAnsi="宋体" w:cs="宋体"/>
                <w:color w:val="000000"/>
                <w:sz w:val="20"/>
                <w:szCs w:val="20"/>
              </w:rPr>
            </w:pPr>
          </w:p>
        </w:tc>
      </w:tr>
      <w:tr w14:paraId="197C0538">
        <w:tblPrEx>
          <w:tblCellMar>
            <w:top w:w="0" w:type="dxa"/>
            <w:left w:w="108" w:type="dxa"/>
            <w:bottom w:w="0" w:type="dxa"/>
            <w:right w:w="108" w:type="dxa"/>
          </w:tblCellMar>
        </w:tblPrEx>
        <w:trPr>
          <w:gridAfter w:val="1"/>
          <w:wAfter w:w="1934" w:type="dxa"/>
          <w:trHeight w:val="57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FC73">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5B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6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针对研究试验费、前期工作费、专项评价（估）费（《编制办法》规定的内容）未按批复或合同计列而未提出意见的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15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36FB">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9AE">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3650">
            <w:pPr>
              <w:jc w:val="center"/>
              <w:rPr>
                <w:rFonts w:ascii="宋体" w:hAnsi="宋体" w:cs="宋体"/>
                <w:color w:val="000000"/>
                <w:sz w:val="20"/>
                <w:szCs w:val="20"/>
              </w:rPr>
            </w:pPr>
          </w:p>
        </w:tc>
      </w:tr>
      <w:tr w14:paraId="2A3D9EAD">
        <w:tblPrEx>
          <w:tblCellMar>
            <w:top w:w="0" w:type="dxa"/>
            <w:left w:w="108" w:type="dxa"/>
            <w:bottom w:w="0" w:type="dxa"/>
            <w:right w:w="108" w:type="dxa"/>
          </w:tblCellMar>
        </w:tblPrEx>
        <w:trPr>
          <w:gridAfter w:val="1"/>
          <w:wAfter w:w="1934" w:type="dxa"/>
          <w:trHeight w:val="4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EDDF">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F6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JTZJ5-12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D1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针对定额取费类别与《编制办法》规定的符合性未进行评价说明的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4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5D7">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4F5">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AD10">
            <w:pPr>
              <w:jc w:val="center"/>
              <w:rPr>
                <w:rFonts w:ascii="宋体" w:hAnsi="宋体" w:cs="宋体"/>
                <w:color w:val="000000"/>
                <w:sz w:val="20"/>
                <w:szCs w:val="20"/>
              </w:rPr>
            </w:pPr>
          </w:p>
        </w:tc>
      </w:tr>
      <w:tr w14:paraId="2D410EF7">
        <w:tblPrEx>
          <w:tblCellMar>
            <w:top w:w="0" w:type="dxa"/>
            <w:left w:w="108" w:type="dxa"/>
            <w:bottom w:w="0" w:type="dxa"/>
            <w:right w:w="108" w:type="dxa"/>
          </w:tblCellMar>
        </w:tblPrEx>
        <w:trPr>
          <w:gridAfter w:val="1"/>
          <w:wAfter w:w="1934" w:type="dxa"/>
          <w:trHeight w:val="67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81A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材料价格审查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（满分15，扣完为止）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63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JTZJ6-1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67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针对材料价格未横向与同类工程及本项目不同设计段进行比较分析、对异常材料单价未提出意见的（同类工程包括：相同区域、地带类型、公路等级、设计阶段）</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0E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049D">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5AB9">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2E97">
            <w:pPr>
              <w:jc w:val="center"/>
              <w:rPr>
                <w:rFonts w:ascii="宋体" w:hAnsi="宋体" w:cs="宋体"/>
                <w:color w:val="000000"/>
                <w:sz w:val="20"/>
                <w:szCs w:val="20"/>
              </w:rPr>
            </w:pPr>
          </w:p>
        </w:tc>
      </w:tr>
      <w:tr w14:paraId="44401DD9">
        <w:tblPrEx>
          <w:tblCellMar>
            <w:top w:w="0" w:type="dxa"/>
            <w:left w:w="108" w:type="dxa"/>
            <w:bottom w:w="0" w:type="dxa"/>
            <w:right w:w="108" w:type="dxa"/>
          </w:tblCellMar>
        </w:tblPrEx>
        <w:trPr>
          <w:gridAfter w:val="1"/>
          <w:wAfter w:w="1934" w:type="dxa"/>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D3F2">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5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JTZJ6-2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6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未对外购材料原价与《吉林省公路工程外购材料价格信息》的符合性以及地产材料、机电、房建设备、绿化苗木价格取定因由的充分性进行评价说明的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0D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0BD5">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0968">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F231">
            <w:pPr>
              <w:jc w:val="center"/>
              <w:rPr>
                <w:rFonts w:ascii="宋体" w:hAnsi="宋体" w:cs="宋体"/>
                <w:color w:val="000000"/>
                <w:sz w:val="20"/>
                <w:szCs w:val="20"/>
              </w:rPr>
            </w:pPr>
          </w:p>
        </w:tc>
      </w:tr>
      <w:tr w14:paraId="4E748955">
        <w:tblPrEx>
          <w:tblCellMar>
            <w:top w:w="0" w:type="dxa"/>
            <w:left w:w="108" w:type="dxa"/>
            <w:bottom w:w="0" w:type="dxa"/>
            <w:right w:w="108" w:type="dxa"/>
          </w:tblCellMar>
        </w:tblPrEx>
        <w:trPr>
          <w:gridAfter w:val="1"/>
          <w:wAfter w:w="1934" w:type="dxa"/>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8E1B">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0C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JTZJ6-3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04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未对材料原价扣税、运杂费、运距、场外运输损耗、采购及保管费费率计取的经济合理性进行评价说明的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25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78D9">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6285">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2DF1">
            <w:pPr>
              <w:jc w:val="center"/>
              <w:rPr>
                <w:rFonts w:ascii="宋体" w:hAnsi="宋体" w:cs="宋体"/>
                <w:color w:val="000000"/>
                <w:sz w:val="20"/>
                <w:szCs w:val="20"/>
              </w:rPr>
            </w:pPr>
          </w:p>
        </w:tc>
      </w:tr>
      <w:tr w14:paraId="303C9853">
        <w:tblPrEx>
          <w:tblCellMar>
            <w:top w:w="0" w:type="dxa"/>
            <w:left w:w="108" w:type="dxa"/>
            <w:bottom w:w="0" w:type="dxa"/>
            <w:right w:w="108" w:type="dxa"/>
          </w:tblCellMar>
        </w:tblPrEx>
        <w:trPr>
          <w:gridAfter w:val="1"/>
          <w:wAfter w:w="1934" w:type="dxa"/>
          <w:trHeight w:val="70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02B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工程数量审查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（行为代码JTZJ7)</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（满分13，扣完为止）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4B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JTZJ7-1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73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针对工程数量的一致性未进行评价说明的（工程数量表中数量与概预算分项工程数量是否一致）</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15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854E">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4D3B">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9297">
            <w:pPr>
              <w:jc w:val="center"/>
              <w:rPr>
                <w:rFonts w:ascii="宋体" w:hAnsi="宋体" w:cs="宋体"/>
                <w:color w:val="000000"/>
                <w:sz w:val="20"/>
                <w:szCs w:val="20"/>
              </w:rPr>
            </w:pPr>
          </w:p>
        </w:tc>
      </w:tr>
      <w:tr w14:paraId="30CB4B33">
        <w:tblPrEx>
          <w:tblCellMar>
            <w:top w:w="0" w:type="dxa"/>
            <w:left w:w="108" w:type="dxa"/>
            <w:bottom w:w="0" w:type="dxa"/>
            <w:right w:w="108" w:type="dxa"/>
          </w:tblCellMar>
        </w:tblPrEx>
        <w:trPr>
          <w:gridAfter w:val="1"/>
          <w:wAfter w:w="1934" w:type="dxa"/>
          <w:trHeight w:val="7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DC09">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E5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JTZJ7-2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83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针对工程数量的计入与定额规定工程数量的符合性未进行评价说明的（如：路基计价土石方增量计算、路基零星工程工程量计算是否符合《公路工程预算定额》第一节说明中的要求等）</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DF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C5C">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FA6">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AC6C">
            <w:pPr>
              <w:jc w:val="center"/>
              <w:rPr>
                <w:rFonts w:ascii="宋体" w:hAnsi="宋体" w:cs="宋体"/>
                <w:color w:val="000000"/>
                <w:sz w:val="20"/>
                <w:szCs w:val="20"/>
              </w:rPr>
            </w:pPr>
          </w:p>
        </w:tc>
      </w:tr>
      <w:tr w14:paraId="02134370">
        <w:tblPrEx>
          <w:tblCellMar>
            <w:top w:w="0" w:type="dxa"/>
            <w:left w:w="108" w:type="dxa"/>
            <w:bottom w:w="0" w:type="dxa"/>
            <w:right w:w="108" w:type="dxa"/>
          </w:tblCellMar>
        </w:tblPrEx>
        <w:trPr>
          <w:gridAfter w:val="1"/>
          <w:wAfter w:w="1934" w:type="dxa"/>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DB01">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9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JTZJ7-3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C3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未对分项工程运距与设计运距的符合性进行评价说明的（路基土石方、路面混合料、构造物混凝土）</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C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4CBB">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B9FA">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2FEB">
            <w:pPr>
              <w:jc w:val="center"/>
              <w:rPr>
                <w:rFonts w:ascii="宋体" w:hAnsi="宋体" w:cs="宋体"/>
                <w:color w:val="000000"/>
                <w:sz w:val="20"/>
                <w:szCs w:val="20"/>
              </w:rPr>
            </w:pPr>
          </w:p>
        </w:tc>
      </w:tr>
      <w:tr w14:paraId="7AC52E5F">
        <w:tblPrEx>
          <w:tblCellMar>
            <w:top w:w="0" w:type="dxa"/>
            <w:left w:w="108" w:type="dxa"/>
            <w:bottom w:w="0" w:type="dxa"/>
            <w:right w:w="108" w:type="dxa"/>
          </w:tblCellMar>
        </w:tblPrEx>
        <w:trPr>
          <w:gridAfter w:val="1"/>
          <w:wAfter w:w="1934" w:type="dxa"/>
          <w:trHeight w:val="136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E473">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1B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JTZJ7-4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5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桥梁工程数量计算的准确性未进行评价说明的（钻孔桩不同土质间的桩长数量，检测管数量，伸缩缝、支座的单位换算，悬浇吊篮、托架、钢管支架、支架基础工程数量，钢绞线及锚具型号、工程数量，排水管、支架工程数量，工作平台、围堰、平面底座、支架、水中挖基水泵台班，护筒工程量、周转及回收数量，导流堤、锥坡填土方工程数量，张拉台座、桥墩门架、主梁运距工程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4F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44F">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76D">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FAC4">
            <w:pPr>
              <w:jc w:val="center"/>
              <w:rPr>
                <w:rFonts w:ascii="宋体" w:hAnsi="宋体" w:cs="宋体"/>
                <w:color w:val="000000"/>
                <w:sz w:val="20"/>
                <w:szCs w:val="20"/>
              </w:rPr>
            </w:pPr>
          </w:p>
        </w:tc>
      </w:tr>
      <w:tr w14:paraId="5BE7260A">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E0BD">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85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JTZJ7-5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9A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针对隧道洞身工程土石方量计算的准确性未进行评价说明的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54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1B18">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C792">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1A14">
            <w:pPr>
              <w:jc w:val="center"/>
              <w:rPr>
                <w:rFonts w:ascii="宋体" w:hAnsi="宋体" w:cs="宋体"/>
                <w:color w:val="000000"/>
                <w:sz w:val="20"/>
                <w:szCs w:val="20"/>
              </w:rPr>
            </w:pPr>
          </w:p>
        </w:tc>
      </w:tr>
      <w:tr w14:paraId="7FC1BF72">
        <w:tblPrEx>
          <w:tblCellMar>
            <w:top w:w="0" w:type="dxa"/>
            <w:left w:w="108" w:type="dxa"/>
            <w:bottom w:w="0" w:type="dxa"/>
            <w:right w:w="108" w:type="dxa"/>
          </w:tblCellMar>
        </w:tblPrEx>
        <w:trPr>
          <w:gridAfter w:val="1"/>
          <w:wAfter w:w="1934" w:type="dxa"/>
          <w:trHeight w:val="60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8B1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定额运用审查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（满分12，扣完为止）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8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80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针对造价文件采用定额与工程设计方案、施工组织设计、施工工艺的符合性未进行评价说明的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B6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5E9">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4C39">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A168">
            <w:pPr>
              <w:jc w:val="center"/>
              <w:rPr>
                <w:rFonts w:ascii="宋体" w:hAnsi="宋体" w:cs="宋体"/>
                <w:color w:val="000000"/>
                <w:sz w:val="20"/>
                <w:szCs w:val="20"/>
              </w:rPr>
            </w:pPr>
          </w:p>
        </w:tc>
      </w:tr>
      <w:tr w14:paraId="14D8AF18">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2F48">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EC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F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针对造价文件采用定额与定额规定调整内容的符合性未进行评价说明的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EB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6150">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B74F">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A443">
            <w:pPr>
              <w:jc w:val="center"/>
              <w:rPr>
                <w:rFonts w:ascii="宋体" w:hAnsi="宋体" w:cs="宋体"/>
                <w:color w:val="000000"/>
                <w:sz w:val="20"/>
                <w:szCs w:val="20"/>
              </w:rPr>
            </w:pPr>
          </w:p>
        </w:tc>
      </w:tr>
      <w:tr w14:paraId="3FD8238F">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28F8">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CD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4A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针对便桥、临时电力、临时电讯是否准确按照施工期调整定额的情况未进行评价说明的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3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5AA">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374">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A15">
            <w:pPr>
              <w:jc w:val="center"/>
              <w:rPr>
                <w:rFonts w:ascii="宋体" w:hAnsi="宋体" w:cs="宋体"/>
                <w:color w:val="000000"/>
                <w:sz w:val="20"/>
                <w:szCs w:val="20"/>
              </w:rPr>
            </w:pPr>
          </w:p>
        </w:tc>
      </w:tr>
      <w:tr w14:paraId="73408F6F">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CADC">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87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0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针对土石方是否准确按照设计分类采用定额、土石方调整系数是否准确换算、土石方施工所选择机械设备型号种类的经济合理性未进行评价说明的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29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786D">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86DF">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E5B">
            <w:pPr>
              <w:jc w:val="center"/>
              <w:rPr>
                <w:rFonts w:ascii="宋体" w:hAnsi="宋体" w:cs="宋体"/>
                <w:color w:val="000000"/>
                <w:sz w:val="20"/>
                <w:szCs w:val="20"/>
              </w:rPr>
            </w:pPr>
          </w:p>
        </w:tc>
      </w:tr>
      <w:tr w14:paraId="7BB3D335">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CD96">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AB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00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针对路面混合料是否准确按照设计配合比、压实厚度、拌和设备类型种类调整定额的情况未进行评价说明的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B8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57C3">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9881">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2D15">
            <w:pPr>
              <w:jc w:val="center"/>
              <w:rPr>
                <w:rFonts w:ascii="宋体" w:hAnsi="宋体" w:cs="宋体"/>
                <w:color w:val="000000"/>
                <w:sz w:val="20"/>
                <w:szCs w:val="20"/>
              </w:rPr>
            </w:pPr>
          </w:p>
        </w:tc>
      </w:tr>
      <w:tr w14:paraId="15CCF727">
        <w:tblPrEx>
          <w:tblCellMar>
            <w:top w:w="0" w:type="dxa"/>
            <w:left w:w="108" w:type="dxa"/>
            <w:bottom w:w="0" w:type="dxa"/>
            <w:right w:w="108" w:type="dxa"/>
          </w:tblCellMar>
        </w:tblPrEx>
        <w:trPr>
          <w:gridAfter w:val="1"/>
          <w:wAfter w:w="1934" w:type="dxa"/>
          <w:trHeight w:val="60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DD1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定额运用审查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（满分12，扣完为止）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CF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31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针对桥梁工程是否准确按照设计钢筋、钢绞线、锚具型号调整定额的情况未进行评价说明的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69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5D49">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B007">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52C9">
            <w:pPr>
              <w:jc w:val="center"/>
              <w:rPr>
                <w:rFonts w:ascii="宋体" w:hAnsi="宋体" w:cs="宋体"/>
                <w:color w:val="000000"/>
                <w:sz w:val="20"/>
                <w:szCs w:val="20"/>
              </w:rPr>
            </w:pPr>
          </w:p>
        </w:tc>
      </w:tr>
      <w:tr w14:paraId="22831540">
        <w:tblPrEx>
          <w:tblCellMar>
            <w:top w:w="0" w:type="dxa"/>
            <w:left w:w="108" w:type="dxa"/>
            <w:bottom w:w="0" w:type="dxa"/>
            <w:right w:w="108" w:type="dxa"/>
          </w:tblCellMar>
        </w:tblPrEx>
        <w:trPr>
          <w:gridAfter w:val="1"/>
          <w:wAfter w:w="1934" w:type="dxa"/>
          <w:trHeight w:val="456"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9948">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48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AC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针对桥梁钻孔桩是否准确按照设计调整桩径、桩长的情况未进行评价说明的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B9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516">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3B0A">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9A4">
            <w:pPr>
              <w:jc w:val="center"/>
              <w:rPr>
                <w:rFonts w:ascii="宋体" w:hAnsi="宋体" w:cs="宋体"/>
                <w:color w:val="000000"/>
                <w:sz w:val="20"/>
                <w:szCs w:val="20"/>
              </w:rPr>
            </w:pPr>
          </w:p>
        </w:tc>
      </w:tr>
      <w:tr w14:paraId="3F9514B2">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5998">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32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E6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针对构造物混凝土是否准确按照设计配合比调整定额水泥标号的情况未进行评价说明的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3D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6B12">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33AC">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56C">
            <w:pPr>
              <w:jc w:val="center"/>
              <w:rPr>
                <w:rFonts w:ascii="宋体" w:hAnsi="宋体" w:cs="宋体"/>
                <w:color w:val="000000"/>
                <w:sz w:val="20"/>
                <w:szCs w:val="20"/>
              </w:rPr>
            </w:pPr>
          </w:p>
        </w:tc>
      </w:tr>
      <w:tr w14:paraId="26EF9942">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A4BA">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5B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D7D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未对桥梁主梁构件出坑、运输、安装定额采用的准确性进行评价说明的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B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994">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9643">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1D8">
            <w:pPr>
              <w:jc w:val="center"/>
              <w:rPr>
                <w:rFonts w:ascii="宋体" w:hAnsi="宋体" w:cs="宋体"/>
                <w:color w:val="000000"/>
                <w:sz w:val="20"/>
                <w:szCs w:val="20"/>
              </w:rPr>
            </w:pPr>
          </w:p>
        </w:tc>
      </w:tr>
      <w:tr w14:paraId="0DFD8235">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9EEC">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67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F7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针对桥梁护栏、附属设施、墩柱型式（含高度）是否准确按照设计采用定额的情况未进行评价说明的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DF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CB41">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332">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819E">
            <w:pPr>
              <w:jc w:val="center"/>
              <w:rPr>
                <w:rFonts w:ascii="宋体" w:hAnsi="宋体" w:cs="宋体"/>
                <w:color w:val="000000"/>
                <w:sz w:val="20"/>
                <w:szCs w:val="20"/>
              </w:rPr>
            </w:pPr>
          </w:p>
        </w:tc>
      </w:tr>
      <w:tr w14:paraId="7BAD2746">
        <w:tblPrEx>
          <w:tblCellMar>
            <w:top w:w="0" w:type="dxa"/>
            <w:left w:w="108" w:type="dxa"/>
            <w:bottom w:w="0" w:type="dxa"/>
            <w:right w:w="108" w:type="dxa"/>
          </w:tblCellMar>
        </w:tblPrEx>
        <w:trPr>
          <w:gridAfter w:val="1"/>
          <w:wAfter w:w="1934" w:type="dxa"/>
          <w:trHeight w:val="39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718B4">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8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56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未对改扩建、加固、维修、旧桥拆除、运输采用定额的准确性进行评价说明的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1A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E49F">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EE82">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E90">
            <w:pPr>
              <w:jc w:val="center"/>
              <w:rPr>
                <w:rFonts w:ascii="宋体" w:hAnsi="宋体" w:cs="宋体"/>
                <w:color w:val="000000"/>
                <w:sz w:val="20"/>
                <w:szCs w:val="20"/>
              </w:rPr>
            </w:pPr>
          </w:p>
        </w:tc>
      </w:tr>
      <w:tr w14:paraId="294B9325">
        <w:tblPrEx>
          <w:tblCellMar>
            <w:top w:w="0" w:type="dxa"/>
            <w:left w:w="108" w:type="dxa"/>
            <w:bottom w:w="0" w:type="dxa"/>
            <w:right w:w="108" w:type="dxa"/>
          </w:tblCellMar>
        </w:tblPrEx>
        <w:trPr>
          <w:gridAfter w:val="1"/>
          <w:wAfter w:w="1934" w:type="dxa"/>
          <w:trHeight w:val="371"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C667">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94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3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未对隧道洞内、洞外工程采用相同定额时系数换算的准确性进行评价说明的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28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8BE">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4727">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6597">
            <w:pPr>
              <w:jc w:val="center"/>
              <w:rPr>
                <w:rFonts w:ascii="宋体" w:hAnsi="宋体" w:cs="宋体"/>
                <w:color w:val="000000"/>
                <w:sz w:val="20"/>
                <w:szCs w:val="20"/>
              </w:rPr>
            </w:pPr>
          </w:p>
        </w:tc>
      </w:tr>
      <w:tr w14:paraId="153CB9DE">
        <w:tblPrEx>
          <w:tblCellMar>
            <w:top w:w="0" w:type="dxa"/>
            <w:left w:w="108" w:type="dxa"/>
            <w:bottom w:w="0" w:type="dxa"/>
            <w:right w:w="108" w:type="dxa"/>
          </w:tblCellMar>
        </w:tblPrEx>
        <w:trPr>
          <w:gridAfter w:val="1"/>
          <w:wAfter w:w="1934" w:type="dxa"/>
          <w:trHeight w:val="407"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D161">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0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E6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未对超前地质预报费用计取进行评价说明的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02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1F90">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B3D">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377E">
            <w:pPr>
              <w:jc w:val="center"/>
              <w:rPr>
                <w:rFonts w:ascii="宋体" w:hAnsi="宋体" w:cs="宋体"/>
                <w:color w:val="000000"/>
                <w:sz w:val="20"/>
                <w:szCs w:val="20"/>
              </w:rPr>
            </w:pPr>
          </w:p>
        </w:tc>
      </w:tr>
      <w:tr w14:paraId="05C0C342">
        <w:tblPrEx>
          <w:tblCellMar>
            <w:top w:w="0" w:type="dxa"/>
            <w:left w:w="108" w:type="dxa"/>
            <w:bottom w:w="0" w:type="dxa"/>
            <w:right w:w="108" w:type="dxa"/>
          </w:tblCellMar>
        </w:tblPrEx>
        <w:trPr>
          <w:gridAfter w:val="1"/>
          <w:wAfter w:w="1934" w:type="dxa"/>
          <w:trHeight w:val="382"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9AFF">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9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6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针对混凝土集中拌和、运输数量定额损耗调整情况未进行评价说明的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CE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2A88">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52CC">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CD7">
            <w:pPr>
              <w:jc w:val="center"/>
              <w:rPr>
                <w:rFonts w:ascii="宋体" w:hAnsi="宋体" w:cs="宋体"/>
                <w:color w:val="000000"/>
                <w:sz w:val="20"/>
                <w:szCs w:val="20"/>
              </w:rPr>
            </w:pPr>
          </w:p>
        </w:tc>
      </w:tr>
      <w:tr w14:paraId="6A391F2E">
        <w:tblPrEx>
          <w:tblCellMar>
            <w:top w:w="0" w:type="dxa"/>
            <w:left w:w="108" w:type="dxa"/>
            <w:bottom w:w="0" w:type="dxa"/>
            <w:right w:w="108" w:type="dxa"/>
          </w:tblCellMar>
        </w:tblPrEx>
        <w:trPr>
          <w:gridAfter w:val="1"/>
          <w:wAfter w:w="1934" w:type="dxa"/>
          <w:trHeight w:val="443"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59DF">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20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2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针对隧道开挖土石类别是否准确按照设计采用定额情况未进行评价说明的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B1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2F4">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31B">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74D5">
            <w:pPr>
              <w:jc w:val="center"/>
              <w:rPr>
                <w:rFonts w:ascii="宋体" w:hAnsi="宋体" w:cs="宋体"/>
                <w:color w:val="000000"/>
                <w:sz w:val="20"/>
                <w:szCs w:val="20"/>
              </w:rPr>
            </w:pPr>
          </w:p>
        </w:tc>
      </w:tr>
      <w:tr w14:paraId="245FC0A0">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5065">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38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JTZJ8-16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E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针对参考定额、数量乘单价形式计价项目的审核批准情况未进行评价说明的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5F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47E">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8A4">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29C">
            <w:pPr>
              <w:jc w:val="center"/>
              <w:rPr>
                <w:rFonts w:ascii="宋体" w:hAnsi="宋体" w:cs="宋体"/>
                <w:color w:val="000000"/>
                <w:sz w:val="20"/>
                <w:szCs w:val="20"/>
              </w:rPr>
            </w:pPr>
          </w:p>
        </w:tc>
      </w:tr>
      <w:tr w14:paraId="7ACA28F1">
        <w:tblPrEx>
          <w:tblCellMar>
            <w:top w:w="0" w:type="dxa"/>
            <w:left w:w="108" w:type="dxa"/>
            <w:bottom w:w="0" w:type="dxa"/>
            <w:right w:w="108" w:type="dxa"/>
          </w:tblCellMar>
        </w:tblPrEx>
        <w:trPr>
          <w:gridAfter w:val="1"/>
          <w:wAfter w:w="1934" w:type="dxa"/>
          <w:trHeight w:val="60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1F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加分项目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（行为代码JTZJ9）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0C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JTZJ9-1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4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承担补充定额、参考定额考核任务，工作成效高，数据科学合理的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3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26B2">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138D">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271">
            <w:pPr>
              <w:jc w:val="center"/>
              <w:rPr>
                <w:rFonts w:ascii="宋体" w:hAnsi="宋体" w:cs="宋体"/>
                <w:color w:val="000000"/>
                <w:sz w:val="20"/>
                <w:szCs w:val="20"/>
              </w:rPr>
            </w:pPr>
          </w:p>
        </w:tc>
      </w:tr>
      <w:tr w14:paraId="5C81F3CC">
        <w:tblPrEx>
          <w:tblCellMar>
            <w:top w:w="0" w:type="dxa"/>
            <w:left w:w="108" w:type="dxa"/>
            <w:bottom w:w="0" w:type="dxa"/>
            <w:right w:w="108" w:type="dxa"/>
          </w:tblCellMar>
        </w:tblPrEx>
        <w:trPr>
          <w:gridAfter w:val="1"/>
          <w:wAfter w:w="1934" w:type="dxa"/>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5BBC">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8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JTZJ9-2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41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主动提供相关造价指标、数据并被采用的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3E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1-5分/项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E6B8">
            <w:pPr>
              <w:jc w:val="center"/>
              <w:rPr>
                <w:rFonts w:ascii="宋体" w:hAnsi="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3909">
            <w:pPr>
              <w:jc w:val="center"/>
              <w:rPr>
                <w:rFonts w:ascii="宋体" w:hAnsi="宋体" w:cs="宋体"/>
                <w:color w:val="000000"/>
                <w:sz w:val="20"/>
                <w:szCs w:val="20"/>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D096">
            <w:pPr>
              <w:jc w:val="center"/>
              <w:rPr>
                <w:rFonts w:ascii="宋体" w:hAnsi="宋体" w:cs="宋体"/>
                <w:color w:val="000000"/>
                <w:sz w:val="20"/>
                <w:szCs w:val="20"/>
              </w:rPr>
            </w:pPr>
          </w:p>
        </w:tc>
      </w:tr>
      <w:tr w14:paraId="1752C3DE">
        <w:tblPrEx>
          <w:tblCellMar>
            <w:top w:w="0" w:type="dxa"/>
            <w:left w:w="108" w:type="dxa"/>
            <w:bottom w:w="0" w:type="dxa"/>
            <w:right w:w="108" w:type="dxa"/>
          </w:tblCellMar>
        </w:tblPrEx>
        <w:trPr>
          <w:trHeight w:val="420" w:hRule="atLeast"/>
        </w:trPr>
        <w:tc>
          <w:tcPr>
            <w:tcW w:w="16155" w:type="dxa"/>
            <w:gridSpan w:val="8"/>
            <w:tcBorders>
              <w:top w:val="nil"/>
              <w:left w:val="nil"/>
              <w:bottom w:val="nil"/>
              <w:right w:val="nil"/>
            </w:tcBorders>
            <w:shd w:val="clear" w:color="auto" w:fill="auto"/>
            <w:vAlign w:val="center"/>
          </w:tcPr>
          <w:p w14:paraId="065F10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注：1.信用考核100分，扣完为止。</w:t>
            </w:r>
          </w:p>
        </w:tc>
      </w:tr>
      <w:tr w14:paraId="5F33C692">
        <w:tblPrEx>
          <w:tblCellMar>
            <w:top w:w="0" w:type="dxa"/>
            <w:left w:w="108" w:type="dxa"/>
            <w:bottom w:w="0" w:type="dxa"/>
            <w:right w:w="108" w:type="dxa"/>
          </w:tblCellMar>
        </w:tblPrEx>
        <w:trPr>
          <w:trHeight w:val="315" w:hRule="atLeast"/>
        </w:trPr>
        <w:tc>
          <w:tcPr>
            <w:tcW w:w="16155" w:type="dxa"/>
            <w:gridSpan w:val="8"/>
            <w:tcBorders>
              <w:top w:val="nil"/>
              <w:left w:val="nil"/>
              <w:bottom w:val="nil"/>
              <w:right w:val="nil"/>
            </w:tcBorders>
            <w:shd w:val="clear" w:color="auto" w:fill="auto"/>
            <w:vAlign w:val="center"/>
          </w:tcPr>
          <w:p w14:paraId="760030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2.行为代码JTZJ3～JTZJ8的考核内容以《咨询报告》为准。</w:t>
            </w:r>
          </w:p>
        </w:tc>
      </w:tr>
    </w:tbl>
    <w:p w14:paraId="30142C0C">
      <w:pPr>
        <w:tabs>
          <w:tab w:val="left" w:pos="3390"/>
        </w:tabs>
        <w:spacing w:line="220" w:lineRule="atLeast"/>
        <w:jc w:val="left"/>
        <w:rPr>
          <w:rFonts w:ascii="仿宋_GB2312" w:eastAsia="仿宋_GB2312" w:hAnsiTheme="majorEastAsia"/>
          <w:sz w:val="32"/>
          <w:szCs w:val="32"/>
        </w:rPr>
      </w:pPr>
    </w:p>
    <w:p w14:paraId="6D58EED0">
      <w:pPr>
        <w:tabs>
          <w:tab w:val="left" w:pos="3390"/>
        </w:tabs>
        <w:spacing w:line="220" w:lineRule="atLeast"/>
        <w:jc w:val="left"/>
        <w:rPr>
          <w:rFonts w:ascii="仿宋_GB2312" w:eastAsia="仿宋_GB2312" w:hAnsiTheme="majorEastAsia"/>
          <w:sz w:val="32"/>
          <w:szCs w:val="32"/>
        </w:rPr>
      </w:pPr>
      <w:bookmarkStart w:id="3" w:name="_GoBack"/>
      <w:bookmarkEnd w:id="3"/>
    </w:p>
    <w:sectPr>
      <w:headerReference r:id="rId6" w:type="default"/>
      <w:footerReference r:id="rId7" w:type="default"/>
      <w:pgSz w:w="16838" w:h="11906" w:orient="landscape"/>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6462">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81206"/>
                          </w:sdtPr>
                          <w:sdtContent>
                            <w:p w14:paraId="05C0036D">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14:paraId="0C979FF0"/>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sdt>
                    <w:sdtPr>
                      <w:id w:val="147481206"/>
                    </w:sdtPr>
                    <w:sdtContent>
                      <w:p w14:paraId="05C0036D">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14:paraId="0C979FF0"/>
                </w:txbxContent>
              </v:textbox>
            </v:shape>
          </w:pict>
        </mc:Fallback>
      </mc:AlternateContent>
    </w:r>
  </w:p>
  <w:p w14:paraId="0A63B78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9502">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CE8706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1458A">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4758"/>
                          </w:sdtPr>
                          <w:sdtContent>
                            <w:p w14:paraId="159B9148">
                              <w:pPr>
                                <w:pStyle w:val="5"/>
                                <w:jc w:val="center"/>
                              </w:pPr>
                              <w:r>
                                <w:fldChar w:fldCharType="begin"/>
                              </w:r>
                              <w:r>
                                <w:instrText xml:space="preserve"> PAGE   \* MERGEFORMAT </w:instrText>
                              </w:r>
                              <w:r>
                                <w:fldChar w:fldCharType="separate"/>
                              </w:r>
                              <w:r>
                                <w:rPr>
                                  <w:lang w:val="zh-CN"/>
                                </w:rPr>
                                <w:t>37</w:t>
                              </w:r>
                              <w:r>
                                <w:rPr>
                                  <w:lang w:val="zh-CN"/>
                                </w:rPr>
                                <w:fldChar w:fldCharType="end"/>
                              </w:r>
                            </w:p>
                          </w:sdtContent>
                        </w:sdt>
                        <w:p w14:paraId="3395ABD7"/>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sdt>
                    <w:sdtPr>
                      <w:id w:val="147464758"/>
                    </w:sdtPr>
                    <w:sdtContent>
                      <w:p w14:paraId="159B9148">
                        <w:pPr>
                          <w:pStyle w:val="5"/>
                          <w:jc w:val="center"/>
                        </w:pPr>
                        <w:r>
                          <w:fldChar w:fldCharType="begin"/>
                        </w:r>
                        <w:r>
                          <w:instrText xml:space="preserve"> PAGE   \* MERGEFORMAT </w:instrText>
                        </w:r>
                        <w:r>
                          <w:fldChar w:fldCharType="separate"/>
                        </w:r>
                        <w:r>
                          <w:rPr>
                            <w:lang w:val="zh-CN"/>
                          </w:rPr>
                          <w:t>37</w:t>
                        </w:r>
                        <w:r>
                          <w:rPr>
                            <w:lang w:val="zh-CN"/>
                          </w:rPr>
                          <w:fldChar w:fldCharType="end"/>
                        </w:r>
                      </w:p>
                    </w:sdtContent>
                  </w:sdt>
                  <w:p w14:paraId="3395ABD7"/>
                </w:txbxContent>
              </v:textbox>
            </v:shape>
          </w:pict>
        </mc:Fallback>
      </mc:AlternateContent>
    </w:r>
  </w:p>
  <w:p w14:paraId="0178048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BB8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A27C">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F1"/>
    <w:rsid w:val="000D7073"/>
    <w:rsid w:val="000F63AB"/>
    <w:rsid w:val="00126C3E"/>
    <w:rsid w:val="00193571"/>
    <w:rsid w:val="001D4DB7"/>
    <w:rsid w:val="00263B4D"/>
    <w:rsid w:val="00330793"/>
    <w:rsid w:val="003338AF"/>
    <w:rsid w:val="00366076"/>
    <w:rsid w:val="003A0F81"/>
    <w:rsid w:val="003F29AC"/>
    <w:rsid w:val="00424D18"/>
    <w:rsid w:val="00432481"/>
    <w:rsid w:val="0047630E"/>
    <w:rsid w:val="004B14D7"/>
    <w:rsid w:val="004B507C"/>
    <w:rsid w:val="004D54DA"/>
    <w:rsid w:val="006234C0"/>
    <w:rsid w:val="00643C3D"/>
    <w:rsid w:val="0073001C"/>
    <w:rsid w:val="00813DF1"/>
    <w:rsid w:val="00854B9B"/>
    <w:rsid w:val="008566F5"/>
    <w:rsid w:val="00892952"/>
    <w:rsid w:val="008F4696"/>
    <w:rsid w:val="00906C6C"/>
    <w:rsid w:val="0096622D"/>
    <w:rsid w:val="0097052D"/>
    <w:rsid w:val="009B2581"/>
    <w:rsid w:val="009D1D4C"/>
    <w:rsid w:val="00A21D5A"/>
    <w:rsid w:val="00A22AC8"/>
    <w:rsid w:val="00A83143"/>
    <w:rsid w:val="00B1432D"/>
    <w:rsid w:val="00B41A16"/>
    <w:rsid w:val="00BB0BCC"/>
    <w:rsid w:val="00BB3899"/>
    <w:rsid w:val="00C33AA0"/>
    <w:rsid w:val="00C66C80"/>
    <w:rsid w:val="00CF04DE"/>
    <w:rsid w:val="00DB515D"/>
    <w:rsid w:val="00DE7029"/>
    <w:rsid w:val="00E96029"/>
    <w:rsid w:val="00ED5E7A"/>
    <w:rsid w:val="00F605B8"/>
    <w:rsid w:val="00F71574"/>
    <w:rsid w:val="00FF4252"/>
    <w:rsid w:val="1F845AC6"/>
    <w:rsid w:val="219A700D"/>
    <w:rsid w:val="365D0050"/>
    <w:rsid w:val="3C8049C9"/>
    <w:rsid w:val="57D3257A"/>
    <w:rsid w:val="5C301F83"/>
    <w:rsid w:val="63FE093D"/>
    <w:rsid w:val="68C86D22"/>
    <w:rsid w:val="6A0F17EA"/>
    <w:rsid w:val="72305D98"/>
    <w:rsid w:val="736F19AE"/>
    <w:rsid w:val="786E1FE6"/>
    <w:rsid w:val="7FC10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99"/>
    <w:pPr>
      <w:ind w:firstLine="615"/>
    </w:pPr>
    <w:rPr>
      <w:rFonts w:eastAsia="仿宋_GB2312" w:cs="Times New Roman"/>
      <w:sz w:val="32"/>
    </w:rPr>
  </w:style>
  <w:style w:type="paragraph" w:styleId="4">
    <w:name w:val="Balloon Text"/>
    <w:basedOn w:val="1"/>
    <w:link w:val="19"/>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Emphasis"/>
    <w:basedOn w:val="9"/>
    <w:qFormat/>
    <w:uiPriority w:val="20"/>
    <w:rPr>
      <w:i/>
      <w:iCs/>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正文文本缩进 Char"/>
    <w:basedOn w:val="9"/>
    <w:link w:val="3"/>
    <w:qFormat/>
    <w:uiPriority w:val="99"/>
    <w:rPr>
      <w:rFonts w:ascii="Times New Roman" w:hAnsi="Times New Roman" w:eastAsia="仿宋_GB2312" w:cs="Times New Roman"/>
      <w:sz w:val="32"/>
      <w:szCs w:val="24"/>
    </w:rPr>
  </w:style>
  <w:style w:type="character" w:customStyle="1" w:styleId="15">
    <w:name w:val="页眉 Char"/>
    <w:basedOn w:val="9"/>
    <w:link w:val="6"/>
    <w:semiHidden/>
    <w:uiPriority w:val="0"/>
    <w:rPr>
      <w:rFonts w:ascii="Times New Roman" w:hAnsi="Times New Roman" w:eastAsia="宋体"/>
      <w:sz w:val="18"/>
      <w:szCs w:val="18"/>
    </w:rPr>
  </w:style>
  <w:style w:type="character" w:customStyle="1" w:styleId="16">
    <w:name w:val="页脚 Char"/>
    <w:basedOn w:val="9"/>
    <w:link w:val="5"/>
    <w:uiPriority w:val="99"/>
    <w:rPr>
      <w:rFonts w:ascii="Times New Roman" w:hAnsi="Times New Roman" w:eastAsia="宋体"/>
      <w:sz w:val="18"/>
      <w:szCs w:val="18"/>
    </w:rPr>
  </w:style>
  <w:style w:type="paragraph" w:styleId="17">
    <w:name w:val="List Paragraph"/>
    <w:basedOn w:val="1"/>
    <w:qFormat/>
    <w:uiPriority w:val="34"/>
    <w:pPr>
      <w:ind w:firstLine="420" w:firstLineChars="200"/>
    </w:pPr>
  </w:style>
  <w:style w:type="character" w:customStyle="1" w:styleId="18">
    <w:name w:val="font61"/>
    <w:basedOn w:val="9"/>
    <w:qFormat/>
    <w:uiPriority w:val="0"/>
    <w:rPr>
      <w:rFonts w:hint="eastAsia" w:ascii="宋体" w:hAnsi="宋体" w:eastAsia="宋体" w:cs="宋体"/>
      <w:b/>
      <w:bCs/>
      <w:color w:val="000000"/>
      <w:sz w:val="24"/>
      <w:szCs w:val="24"/>
      <w:u w:val="none"/>
    </w:rPr>
  </w:style>
  <w:style w:type="character" w:customStyle="1" w:styleId="19">
    <w:name w:val="批注框文本 Char"/>
    <w:basedOn w:val="9"/>
    <w:link w:val="4"/>
    <w:semiHidden/>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8B8D1-2450-4B86-83AF-2695BEFD9772}">
  <ds:schemaRefs/>
</ds:datastoreItem>
</file>

<file path=docProps/app.xml><?xml version="1.0" encoding="utf-8"?>
<Properties xmlns="http://schemas.openxmlformats.org/officeDocument/2006/extended-properties" xmlns:vt="http://schemas.openxmlformats.org/officeDocument/2006/docPropsVTypes">
  <Template>Normal</Template>
  <Company>吉林省交通工程造价管理站</Company>
  <Pages>9</Pages>
  <Words>8183</Words>
  <Characters>8826</Characters>
  <Lines>120</Lines>
  <Paragraphs>34</Paragraphs>
  <TotalTime>31</TotalTime>
  <ScaleCrop>false</ScaleCrop>
  <LinksUpToDate>false</LinksUpToDate>
  <CharactersWithSpaces>8864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2024-12-11T03:30:00Z</dcterms:created>
  <dc:creator>lenovo</dc:creator>
  <cp:lastModifiedBy>Administrator</cp:lastModifiedBy>
  <cp:lastPrinted>2024-12-23T03:24:00Z</cp:lastPrinted>
  <dcterms:modified xsi:type="dcterms:W3CDTF">2024-12-23T07:40:15Z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0434F1DA9030476DADD06F7EFDABFBD0_13</vt:lpwstr>
  </property>
</Properties>
</file>