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服务农民群众秋收出行工作实施方案</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为深入贯彻省委省政府关于安全生产和抓好秋收生产工作的总体部署，</w:t>
      </w:r>
      <w:r>
        <w:rPr>
          <w:rFonts w:hint="eastAsia" w:ascii="仿宋_GB2312" w:hAnsi="仿宋_GB2312" w:eastAsia="仿宋_GB2312" w:cs="仿宋_GB2312"/>
          <w:sz w:val="32"/>
          <w:szCs w:val="32"/>
        </w:rPr>
        <w:t>全力做好农民群众</w:t>
      </w:r>
      <w:r>
        <w:rPr>
          <w:rFonts w:hint="eastAsia" w:ascii="仿宋_GB2312" w:hAnsi="仿宋_GB2312" w:eastAsia="仿宋_GB2312" w:cs="仿宋_GB2312"/>
          <w:sz w:val="32"/>
          <w:szCs w:val="32"/>
          <w:lang w:eastAsia="zh-CN"/>
        </w:rPr>
        <w:t>秋收生产</w:t>
      </w:r>
      <w:r>
        <w:rPr>
          <w:rFonts w:hint="eastAsia" w:ascii="仿宋_GB2312" w:hAnsi="仿宋_GB2312" w:eastAsia="仿宋_GB2312" w:cs="仿宋_GB2312"/>
          <w:sz w:val="32"/>
          <w:szCs w:val="32"/>
        </w:rPr>
        <w:t>工作，保障农忙时节农民群众出行安全有序，特制定本</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工作目标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落实党中央、国务院决策部署，坚持以人民为中心，牢固树立安全发展理念，</w:t>
      </w:r>
      <w:r>
        <w:rPr>
          <w:rFonts w:hint="eastAsia" w:ascii="仿宋_GB2312" w:hAnsi="仿宋_GB2312" w:eastAsia="仿宋_GB2312" w:cs="仿宋_GB2312"/>
          <w:sz w:val="32"/>
          <w:szCs w:val="32"/>
          <w:lang w:eastAsia="zh-CN"/>
        </w:rPr>
        <w:t>紧盯农民群众秋收出行需求，全力做好秋收运输服务保障工作。</w:t>
      </w:r>
      <w:r>
        <w:rPr>
          <w:rFonts w:hint="eastAsia" w:ascii="仿宋_GB2312" w:hAnsi="仿宋_GB2312" w:eastAsia="仿宋_GB2312" w:cs="仿宋_GB2312"/>
          <w:sz w:val="32"/>
          <w:szCs w:val="32"/>
        </w:rPr>
        <w:t>提前研判</w:t>
      </w:r>
      <w:r>
        <w:rPr>
          <w:rFonts w:hint="eastAsia" w:ascii="仿宋_GB2312" w:hAnsi="仿宋_GB2312" w:eastAsia="仿宋_GB2312" w:cs="仿宋_GB2312"/>
          <w:sz w:val="32"/>
          <w:szCs w:val="32"/>
          <w:lang w:eastAsia="zh-CN"/>
        </w:rPr>
        <w:t>运力需求，科学</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运输组织方案，丰富运输服务方式，强化安全监管，净化运输市场环境，切实保障农民群众出行安全有序，为促进农业农村发展、维护农村地区安全稳定的良好局面提供有力的运输服务保障</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工作任务</w:t>
      </w:r>
    </w:p>
    <w:p>
      <w:pPr>
        <w:ind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eastAsia="zh-CN" w:bidi="ar-SA"/>
        </w:rPr>
        <w:t>（一）提前谋划研判，确保工作部署到位。</w:t>
      </w:r>
    </w:p>
    <w:p>
      <w:pPr>
        <w:ind w:firstLine="640" w:firstLineChars="200"/>
        <w:rPr>
          <w:rFonts w:hint="default"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1.</w:t>
      </w:r>
      <w:r>
        <w:rPr>
          <w:rFonts w:hint="eastAsia" w:ascii="仿宋_GB2312" w:hAnsi="仿宋_GB2312" w:eastAsia="仿宋_GB2312" w:cs="仿宋_GB2312"/>
          <w:b w:val="0"/>
          <w:bCs w:val="0"/>
          <w:sz w:val="32"/>
          <w:szCs w:val="32"/>
          <w:lang w:val="en-US" w:eastAsia="zh-CN"/>
        </w:rPr>
        <w:t>各级交通运输部门要按照吉林省交通运输厅、吉林省农业农村厅、吉林省公安厅联合印发的《服务农民群众春耕秋收出行工作方案》（吉交联发</w:t>
      </w:r>
      <w:r>
        <w:rPr>
          <w:rFonts w:hint="eastAsia"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13</w:t>
      </w:r>
      <w:r>
        <w:rPr>
          <w:rFonts w:hint="eastAsia" w:ascii="仿宋_GB2312" w:hAnsi="仿宋_GB2312" w:eastAsia="仿宋_GB2312" w:cs="仿宋_GB2312"/>
          <w:sz w:val="32"/>
          <w:szCs w:val="32"/>
          <w:highlight w:val="none"/>
          <w:u w:val="none"/>
        </w:rPr>
        <w:t>号</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sz w:val="32"/>
          <w:szCs w:val="32"/>
        </w:rPr>
        <w:t>结合本地实际，制定本地工作方案，切实把服务农民群众秋收出行各项工作落到实处。</w:t>
      </w:r>
    </w:p>
    <w:p>
      <w:pPr>
        <w:numPr>
          <w:ilvl w:val="0"/>
          <w:numId w:val="0"/>
        </w:numPr>
        <w:ind w:firstLine="640"/>
        <w:jc w:val="both"/>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2.</w:t>
      </w:r>
      <w:r>
        <w:rPr>
          <w:rFonts w:hint="default" w:ascii="仿宋_GB2312" w:hAnsi="仿宋_GB2312" w:eastAsia="仿宋_GB2312" w:cs="仿宋_GB2312"/>
          <w:sz w:val="32"/>
          <w:szCs w:val="32"/>
        </w:rPr>
        <w:t>各级交通运输部门</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sz w:val="32"/>
          <w:szCs w:val="32"/>
          <w:lang w:eastAsia="zh-CN"/>
        </w:rPr>
        <w:t>在秋收生产工作开始前</w:t>
      </w:r>
      <w:r>
        <w:rPr>
          <w:rFonts w:hint="eastAsia" w:ascii="仿宋_GB2312" w:hAnsi="仿宋_GB2312" w:eastAsia="仿宋_GB2312" w:cs="仿宋_GB2312"/>
          <w:b w:val="0"/>
          <w:bCs w:val="0"/>
          <w:sz w:val="32"/>
          <w:szCs w:val="32"/>
          <w:lang w:val="en-US" w:eastAsia="zh-CN"/>
        </w:rPr>
        <w:t>积极向当地党委政府汇报，在当地党委政府的统一领导下，会同当公安、农业农村等部门</w:t>
      </w:r>
      <w:r>
        <w:rPr>
          <w:rFonts w:hint="eastAsia" w:ascii="仿宋_GB2312" w:hAnsi="仿宋_GB2312" w:eastAsia="仿宋_GB2312" w:cs="仿宋_GB2312"/>
          <w:sz w:val="32"/>
          <w:szCs w:val="32"/>
        </w:rPr>
        <w:t>启动协同配合工作机制，稳妥有序做好本地秋收各项工作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确保衔接到位、谋划到位、部署到位，形成工作合力。</w:t>
      </w:r>
    </w:p>
    <w:p>
      <w:pPr>
        <w:pStyle w:val="2"/>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eastAsia="zh-CN" w:bidi="ar-SA"/>
        </w:rPr>
        <w:t>（二）</w:t>
      </w:r>
      <w:r>
        <w:rPr>
          <w:rFonts w:hint="eastAsia" w:ascii="楷体_GB2312" w:hAnsi="楷体_GB2312" w:eastAsia="楷体_GB2312" w:cs="楷体_GB2312"/>
          <w:b/>
          <w:bCs/>
          <w:kern w:val="2"/>
          <w:sz w:val="32"/>
          <w:szCs w:val="32"/>
          <w:lang w:val="en-US" w:eastAsia="zh-CN" w:bidi="ar-SA"/>
        </w:rPr>
        <w:t>强化运力</w:t>
      </w:r>
      <w:r>
        <w:rPr>
          <w:rFonts w:hint="eastAsia" w:ascii="楷体_GB2312" w:hAnsi="楷体_GB2312" w:eastAsia="楷体_GB2312" w:cs="楷体_GB2312"/>
          <w:b/>
          <w:bCs/>
          <w:kern w:val="2"/>
          <w:sz w:val="32"/>
          <w:szCs w:val="32"/>
          <w:lang w:eastAsia="zh-CN" w:bidi="ar-SA"/>
        </w:rPr>
        <w:t>保障，确保运输组织到位。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3.</w:t>
      </w:r>
      <w:r>
        <w:rPr>
          <w:rFonts w:hint="eastAsia" w:ascii="仿宋_GB2312" w:hAnsi="仿宋_GB2312" w:eastAsia="仿宋_GB2312" w:cs="仿宋_GB2312"/>
          <w:sz w:val="32"/>
          <w:szCs w:val="32"/>
        </w:rPr>
        <w:t>各级交通运输部门要</w:t>
      </w:r>
      <w:r>
        <w:rPr>
          <w:rFonts w:hint="eastAsia" w:ascii="仿宋_GB2312" w:hAnsi="仿宋_GB2312" w:eastAsia="仿宋_GB2312" w:cs="仿宋_GB2312"/>
          <w:sz w:val="32"/>
          <w:szCs w:val="32"/>
          <w:lang w:eastAsia="zh-CN"/>
        </w:rPr>
        <w:t>与农业农村、公安、乡镇政府等相关部门建立信息沟通机制</w:t>
      </w:r>
      <w:r>
        <w:rPr>
          <w:rFonts w:hint="eastAsia" w:ascii="仿宋_GB2312" w:hAnsi="仿宋_GB2312" w:eastAsia="仿宋_GB2312" w:cs="仿宋_GB2312"/>
          <w:sz w:val="32"/>
          <w:szCs w:val="32"/>
        </w:rPr>
        <w:t>，通过微信工作群、服务热线等</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畅通信息渠道，精准掌握农民群众</w:t>
      </w:r>
      <w:r>
        <w:rPr>
          <w:rFonts w:hint="eastAsia" w:ascii="仿宋_GB2312" w:hAnsi="仿宋_GB2312" w:eastAsia="仿宋_GB2312" w:cs="仿宋_GB2312"/>
          <w:sz w:val="32"/>
          <w:szCs w:val="32"/>
          <w:lang w:eastAsia="zh-CN"/>
        </w:rPr>
        <w:t>秋收</w:t>
      </w:r>
      <w:r>
        <w:rPr>
          <w:rFonts w:hint="eastAsia" w:ascii="仿宋_GB2312" w:hAnsi="仿宋_GB2312" w:eastAsia="仿宋_GB2312" w:cs="仿宋_GB2312"/>
          <w:sz w:val="32"/>
          <w:szCs w:val="32"/>
        </w:rPr>
        <w:t>出行运力需求。</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4.</w:t>
      </w:r>
      <w:r>
        <w:rPr>
          <w:rFonts w:hint="eastAsia" w:ascii="仿宋_GB2312" w:hAnsi="仿宋_GB2312" w:eastAsia="仿宋_GB2312" w:cs="仿宋_GB2312"/>
          <w:sz w:val="32"/>
          <w:szCs w:val="32"/>
          <w:lang w:val="en-US" w:eastAsia="zh-CN"/>
        </w:rPr>
        <w:t>各级交通运输部门</w:t>
      </w:r>
      <w:r>
        <w:rPr>
          <w:rFonts w:hint="eastAsia" w:ascii="仿宋_GB2312" w:hAnsi="仿宋_GB2312" w:eastAsia="仿宋_GB2312" w:cs="仿宋_GB2312"/>
          <w:sz w:val="32"/>
          <w:szCs w:val="32"/>
          <w:lang w:eastAsia="zh-CN"/>
        </w:rPr>
        <w:t>要</w:t>
      </w:r>
      <w:r>
        <w:rPr>
          <w:rFonts w:hint="default" w:ascii="仿宋_GB2312" w:hAnsi="仿宋_GB2312" w:eastAsia="仿宋_GB2312" w:cs="仿宋_GB2312"/>
          <w:sz w:val="32"/>
          <w:szCs w:val="32"/>
          <w:lang w:eastAsia="zh-CN"/>
        </w:rPr>
        <w:t>根据农民秋收出行需求</w:t>
      </w:r>
      <w:r>
        <w:rPr>
          <w:rFonts w:hint="eastAsia" w:ascii="仿宋_GB2312" w:hAnsi="仿宋_GB2312" w:eastAsia="仿宋_GB2312" w:cs="仿宋_GB2312"/>
          <w:sz w:val="32"/>
          <w:szCs w:val="32"/>
          <w:lang w:val="en-US" w:eastAsia="zh-CN"/>
        </w:rPr>
        <w:t>准</w:t>
      </w:r>
      <w:r>
        <w:rPr>
          <w:rFonts w:hint="eastAsia" w:ascii="仿宋_GB2312" w:hAnsi="仿宋_GB2312" w:eastAsia="仿宋_GB2312" w:cs="仿宋_GB2312"/>
          <w:sz w:val="32"/>
          <w:szCs w:val="32"/>
          <w:lang w:eastAsia="zh-CN"/>
        </w:rPr>
        <w:t>备班线客车、</w:t>
      </w:r>
      <w:r>
        <w:rPr>
          <w:rFonts w:hint="eastAsia" w:ascii="仿宋_GB2312" w:hAnsi="仿宋_GB2312" w:eastAsia="仿宋_GB2312" w:cs="仿宋_GB2312"/>
          <w:sz w:val="32"/>
          <w:szCs w:val="32"/>
        </w:rPr>
        <w:t>城市公交、出租汽车等多种车型，</w:t>
      </w:r>
      <w:r>
        <w:rPr>
          <w:rFonts w:hint="default" w:ascii="仿宋_GB2312" w:hAnsi="仿宋_GB2312" w:eastAsia="仿宋_GB2312" w:cs="仿宋_GB2312"/>
          <w:sz w:val="32"/>
          <w:szCs w:val="32"/>
          <w:lang w:eastAsia="zh-CN"/>
        </w:rPr>
        <w:t>提前备足秋收保障运力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并根据</w:t>
      </w:r>
      <w:r>
        <w:rPr>
          <w:rFonts w:hint="eastAsia" w:ascii="仿宋_GB2312" w:hAnsi="仿宋_GB2312" w:eastAsia="仿宋_GB2312" w:cs="仿宋_GB2312"/>
          <w:sz w:val="32"/>
          <w:szCs w:val="32"/>
          <w:lang w:eastAsia="zh-CN"/>
        </w:rPr>
        <w:t>农业农村、乡镇政府等部门</w:t>
      </w:r>
      <w:r>
        <w:rPr>
          <w:rFonts w:hint="eastAsia" w:ascii="仿宋_GB2312" w:hAnsi="仿宋_GB2312" w:eastAsia="仿宋_GB2312" w:cs="仿宋_GB2312"/>
          <w:sz w:val="32"/>
          <w:szCs w:val="32"/>
        </w:rPr>
        <w:t>报送的运力出行需求，及时调度和安排客运车辆，采取城市公交延伸、农村客运公交化改造、区域经营、预约响应等运营组织模式，保障农民群众基本出行服务。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5.</w:t>
      </w:r>
      <w:r>
        <w:rPr>
          <w:rFonts w:hint="eastAsia" w:ascii="仿宋_GB2312" w:hAnsi="仿宋_GB2312" w:eastAsia="仿宋_GB2312" w:cs="仿宋_GB2312"/>
          <w:sz w:val="32"/>
          <w:szCs w:val="32"/>
        </w:rPr>
        <w:t>各级交通运输部门要针对秋收</w:t>
      </w:r>
      <w:r>
        <w:rPr>
          <w:rFonts w:hint="default" w:ascii="仿宋_GB2312" w:hAnsi="仿宋_GB2312" w:eastAsia="仿宋_GB2312" w:cs="仿宋_GB2312"/>
          <w:sz w:val="32"/>
          <w:szCs w:val="32"/>
        </w:rPr>
        <w:t>时节</w:t>
      </w:r>
      <w:r>
        <w:rPr>
          <w:rFonts w:hint="eastAsia" w:ascii="仿宋_GB2312" w:hAnsi="仿宋_GB2312" w:eastAsia="仿宋_GB2312" w:cs="仿宋_GB2312"/>
          <w:sz w:val="32"/>
          <w:szCs w:val="32"/>
        </w:rPr>
        <w:t>农民群体性、潮汐性流动特点，统筹各种资源，及时协调班线客车、公共汽车等运力，在确保安全的前提下，通过新开线路、延长线路、点对点预约</w:t>
      </w:r>
      <w:r>
        <w:rPr>
          <w:rFonts w:hint="eastAsia" w:ascii="仿宋_GB2312" w:hAnsi="仿宋_GB2312" w:eastAsia="仿宋_GB2312" w:cs="仿宋_GB2312"/>
          <w:sz w:val="32"/>
          <w:szCs w:val="32"/>
          <w:lang w:eastAsia="zh-CN"/>
        </w:rPr>
        <w:t>、订单式服务</w:t>
      </w:r>
      <w:r>
        <w:rPr>
          <w:rFonts w:hint="eastAsia" w:ascii="仿宋_GB2312" w:hAnsi="仿宋_GB2312" w:eastAsia="仿宋_GB2312" w:cs="仿宋_GB2312"/>
          <w:sz w:val="32"/>
          <w:szCs w:val="32"/>
        </w:rPr>
        <w:t>等方式，开展“秋收”班等季节性班车客运服务，</w:t>
      </w:r>
      <w:r>
        <w:rPr>
          <w:rFonts w:hint="eastAsia" w:ascii="仿宋_GB2312" w:hAnsi="仿宋_GB2312" w:eastAsia="仿宋_GB2312" w:cs="仿宋_GB2312"/>
          <w:sz w:val="32"/>
          <w:szCs w:val="32"/>
          <w:lang w:eastAsia="zh-CN"/>
        </w:rPr>
        <w:t>切实满足</w:t>
      </w:r>
      <w:r>
        <w:rPr>
          <w:rFonts w:hint="eastAsia" w:ascii="仿宋_GB2312" w:hAnsi="仿宋_GB2312" w:eastAsia="仿宋_GB2312" w:cs="仿宋_GB2312"/>
          <w:sz w:val="32"/>
          <w:szCs w:val="32"/>
        </w:rPr>
        <w:t>农民</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秋收</w:t>
      </w:r>
      <w:r>
        <w:rPr>
          <w:rFonts w:hint="eastAsia" w:ascii="仿宋_GB2312" w:hAnsi="仿宋_GB2312" w:eastAsia="仿宋_GB2312" w:cs="仿宋_GB2312"/>
          <w:sz w:val="32"/>
          <w:szCs w:val="32"/>
          <w:lang w:eastAsia="zh-CN"/>
        </w:rPr>
        <w:t>生产出行</w:t>
      </w:r>
      <w:r>
        <w:rPr>
          <w:rFonts w:hint="eastAsia" w:ascii="仿宋_GB2312" w:hAnsi="仿宋_GB2312" w:eastAsia="仿宋_GB2312" w:cs="仿宋_GB2312"/>
          <w:sz w:val="32"/>
          <w:szCs w:val="32"/>
        </w:rPr>
        <w:t>实际需求。</w:t>
      </w:r>
    </w:p>
    <w:p>
      <w:pPr>
        <w:pStyle w:val="2"/>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eastAsia="zh-CN" w:bidi="ar-SA"/>
        </w:rPr>
        <w:t>（三）强化隐患排查，确保安全管控到位。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6.</w:t>
      </w:r>
      <w:r>
        <w:rPr>
          <w:rFonts w:hint="eastAsia" w:ascii="仿宋_GB2312" w:hAnsi="仿宋_GB2312" w:eastAsia="仿宋_GB2312" w:cs="仿宋_GB2312"/>
          <w:sz w:val="32"/>
          <w:szCs w:val="32"/>
          <w:lang w:eastAsia="zh-CN"/>
        </w:rPr>
        <w:t>各级交通运输部门要</w:t>
      </w:r>
      <w:r>
        <w:rPr>
          <w:rFonts w:hint="eastAsia" w:ascii="仿宋_GB2312" w:hAnsi="仿宋_GB2312" w:eastAsia="仿宋_GB2312" w:cs="仿宋_GB2312"/>
          <w:sz w:val="32"/>
          <w:szCs w:val="32"/>
        </w:rPr>
        <w:t>坚持“隐患就是事故”，持续加大安全监管力度，秋收前，</w:t>
      </w:r>
      <w:r>
        <w:rPr>
          <w:rFonts w:hint="default" w:ascii="仿宋_GB2312" w:hAnsi="仿宋_GB2312" w:eastAsia="仿宋_GB2312" w:cs="仿宋_GB2312"/>
          <w:sz w:val="32"/>
          <w:szCs w:val="32"/>
        </w:rPr>
        <w:t>要深入运输企业、客运站以及农村客运途经线路等公路沿线，对安全生产重要环节和重点部位进行全面排查，</w:t>
      </w:r>
      <w:r>
        <w:rPr>
          <w:rFonts w:hint="eastAsia" w:ascii="仿宋_GB2312" w:hAnsi="仿宋_GB2312" w:eastAsia="仿宋_GB2312" w:cs="仿宋_GB2312"/>
          <w:sz w:val="32"/>
          <w:szCs w:val="32"/>
          <w:lang w:eastAsia="zh-CN"/>
        </w:rPr>
        <w:t>确保隐患排查“全覆盖”，</w:t>
      </w:r>
      <w:r>
        <w:rPr>
          <w:rFonts w:hint="default" w:ascii="仿宋_GB2312" w:hAnsi="仿宋_GB2312" w:eastAsia="仿宋_GB2312" w:cs="仿宋_GB2312"/>
          <w:sz w:val="32"/>
          <w:szCs w:val="32"/>
        </w:rPr>
        <w:t>对排查出的隐患要建立</w:t>
      </w:r>
      <w:r>
        <w:rPr>
          <w:rFonts w:hint="eastAsia" w:ascii="仿宋_GB2312" w:hAnsi="仿宋_GB2312" w:eastAsia="仿宋_GB2312" w:cs="仿宋_GB2312"/>
          <w:sz w:val="32"/>
          <w:szCs w:val="32"/>
          <w:lang w:eastAsia="zh-CN"/>
        </w:rPr>
        <w:t>隐患排查</w:t>
      </w:r>
      <w:r>
        <w:rPr>
          <w:rFonts w:hint="default" w:ascii="仿宋_GB2312" w:hAnsi="仿宋_GB2312" w:eastAsia="仿宋_GB2312" w:cs="仿宋_GB2312"/>
          <w:sz w:val="32"/>
          <w:szCs w:val="32"/>
        </w:rPr>
        <w:t>清单，并逐一明确整改措施、整改时限和整改责任，全面彻底整改到位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对重大隐患要挂牌督办，限期整改、复查验收，确保秋收期间不出现安全问题。</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val="en-US" w:eastAsia="zh-CN"/>
        </w:rPr>
        <w:t>7.</w:t>
      </w:r>
      <w:r>
        <w:rPr>
          <w:rFonts w:hint="eastAsia" w:ascii="仿宋_GB2312" w:hAnsi="仿宋_GB2312" w:eastAsia="仿宋_GB2312" w:cs="仿宋_GB2312"/>
          <w:sz w:val="32"/>
          <w:szCs w:val="32"/>
          <w:lang w:val="en-US" w:eastAsia="zh-CN"/>
        </w:rPr>
        <w:t>各级交通运输部门要督促参与秋收运输服务保障的运输企业</w:t>
      </w:r>
      <w:r>
        <w:rPr>
          <w:rFonts w:hint="eastAsia" w:ascii="仿宋_GB2312" w:hAnsi="仿宋_GB2312" w:eastAsia="仿宋_GB2312" w:cs="仿宋_GB2312"/>
          <w:kern w:val="2"/>
          <w:sz w:val="32"/>
          <w:szCs w:val="32"/>
          <w:lang w:val="en-US" w:eastAsia="zh-CN" w:bidi="ar-SA"/>
        </w:rPr>
        <w:t>压实安全生产主体责任，</w:t>
      </w:r>
      <w:r>
        <w:rPr>
          <w:rFonts w:hint="default" w:ascii="仿宋_GB2312" w:hAnsi="仿宋_GB2312" w:eastAsia="仿宋_GB2312" w:cs="仿宋_GB2312"/>
          <w:kern w:val="2"/>
          <w:sz w:val="32"/>
          <w:szCs w:val="32"/>
          <w:lang w:val="en-US" w:eastAsia="zh-CN" w:bidi="ar-SA"/>
        </w:rPr>
        <w:t>充分</w:t>
      </w:r>
      <w:r>
        <w:rPr>
          <w:rFonts w:hint="eastAsia" w:ascii="仿宋_GB2312" w:hAnsi="仿宋_GB2312" w:eastAsia="仿宋_GB2312" w:cs="仿宋_GB2312"/>
          <w:kern w:val="2"/>
          <w:sz w:val="32"/>
          <w:szCs w:val="32"/>
          <w:lang w:val="en-US" w:eastAsia="zh-CN" w:bidi="ar-SA"/>
        </w:rPr>
        <w:t>利用</w:t>
      </w:r>
      <w:r>
        <w:rPr>
          <w:rFonts w:hint="default" w:ascii="仿宋_GB2312" w:hAnsi="仿宋_GB2312" w:eastAsia="仿宋_GB2312" w:cs="仿宋_GB2312"/>
          <w:kern w:val="2"/>
          <w:sz w:val="32"/>
          <w:szCs w:val="32"/>
          <w:lang w:val="en-US" w:eastAsia="zh-CN" w:bidi="ar-SA"/>
        </w:rPr>
        <w:t>动态监控平台，加强对</w:t>
      </w:r>
      <w:r>
        <w:rPr>
          <w:rFonts w:hint="eastAsia" w:ascii="仿宋_GB2312" w:hAnsi="仿宋_GB2312" w:eastAsia="仿宋_GB2312" w:cs="仿宋_GB2312"/>
          <w:kern w:val="2"/>
          <w:sz w:val="32"/>
          <w:szCs w:val="32"/>
          <w:lang w:val="en-US" w:eastAsia="zh-CN" w:bidi="ar-SA"/>
        </w:rPr>
        <w:t>参与秋收运输服务保障</w:t>
      </w:r>
      <w:r>
        <w:rPr>
          <w:rFonts w:hint="default" w:ascii="仿宋_GB2312" w:hAnsi="仿宋_GB2312" w:eastAsia="仿宋_GB2312" w:cs="仿宋_GB2312"/>
          <w:kern w:val="2"/>
          <w:sz w:val="32"/>
          <w:szCs w:val="32"/>
          <w:lang w:val="en-US" w:eastAsia="zh-CN" w:bidi="ar-SA"/>
        </w:rPr>
        <w:t>车辆的动态监控，及时发现和处理各类违法违章行为</w:t>
      </w:r>
      <w:r>
        <w:rPr>
          <w:rFonts w:hint="eastAsia" w:ascii="仿宋_GB2312" w:hAnsi="仿宋_GB2312" w:eastAsia="仿宋_GB2312" w:cs="仿宋_GB2312"/>
          <w:kern w:val="2"/>
          <w:sz w:val="32"/>
          <w:szCs w:val="32"/>
          <w:lang w:val="en-US" w:eastAsia="zh-CN" w:bidi="ar-SA"/>
        </w:rPr>
        <w:t xml:space="preserve">。 </w:t>
      </w:r>
    </w:p>
    <w:p>
      <w:pPr>
        <w:pStyle w:val="2"/>
        <w:ind w:firstLine="640" w:firstLineChars="200"/>
        <w:jc w:val="both"/>
        <w:rPr>
          <w:rFonts w:hint="default" w:eastAsia="仿宋_GB2312"/>
          <w:lang w:val="en-US" w:eastAsia="zh-CN"/>
        </w:rPr>
      </w:pPr>
      <w:r>
        <w:rPr>
          <w:rFonts w:hint="eastAsia" w:ascii="黑体" w:hAnsi="黑体" w:eastAsia="黑体" w:cs="黑体"/>
          <w:b w:val="0"/>
          <w:bCs w:val="0"/>
          <w:kern w:val="2"/>
          <w:sz w:val="32"/>
          <w:szCs w:val="32"/>
          <w:lang w:val="en-US" w:eastAsia="zh-CN" w:bidi="ar-SA"/>
        </w:rPr>
        <w:t>8.</w:t>
      </w:r>
      <w:r>
        <w:rPr>
          <w:rFonts w:hint="eastAsia" w:ascii="仿宋_GB2312" w:hAnsi="仿宋_GB2312" w:eastAsia="仿宋_GB2312" w:cs="仿宋_GB2312"/>
          <w:sz w:val="32"/>
          <w:szCs w:val="32"/>
          <w:lang w:val="en-US" w:eastAsia="zh-CN"/>
        </w:rPr>
        <w:t>各级交通运输部门要督促参与秋收运输服务保障的承运企业切实加强从业人员安全教育培训，提高驾驶员应急处置能力。</w:t>
      </w:r>
    </w:p>
    <w:p>
      <w:pPr>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9.</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交通运输部门要强化联勤联动，联合公安部门聚焦农村地区“人、车、路、企”交通安全突出风险，紧盯“一早一晚”重点时段，持续加大联合执法力度，严厉打击非法营运等违法行为，形成严管高压态势，切实保障秋收群众出行安全有序。</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10.</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级交通运输部门要加强与气象部门的沟通协调，密切关注本地秋收期间天气变化情况，特别是要</w:t>
      </w:r>
      <w:r>
        <w:rPr>
          <w:rFonts w:hint="eastAsia" w:ascii="仿宋_GB2312" w:hAnsi="仿宋_GB2312" w:eastAsia="仿宋_GB2312" w:cs="仿宋_GB2312"/>
          <w:sz w:val="32"/>
          <w:szCs w:val="32"/>
          <w:lang w:eastAsia="zh-CN"/>
        </w:rPr>
        <w:t>关注</w:t>
      </w:r>
      <w:r>
        <w:rPr>
          <w:rFonts w:hint="eastAsia" w:ascii="仿宋_GB2312" w:hAnsi="仿宋_GB2312" w:eastAsia="仿宋_GB2312" w:cs="仿宋_GB2312"/>
          <w:sz w:val="32"/>
          <w:szCs w:val="32"/>
        </w:rPr>
        <w:t>低温、冰雹、霜冻、雨雪、台风等气象灾害，提前研判灾害天气可能给农民群众秋收出行安全带来的影响，采取有效的防范措施，避免发生道路运输安全生产事故。</w:t>
      </w:r>
    </w:p>
    <w:p>
      <w:pPr>
        <w:pStyle w:val="2"/>
        <w:ind w:firstLine="643" w:firstLineChars="200"/>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sz w:val="32"/>
          <w:szCs w:val="32"/>
          <w:lang w:eastAsia="zh-CN"/>
        </w:rPr>
        <w:t>（四）</w:t>
      </w:r>
      <w:r>
        <w:rPr>
          <w:rFonts w:hint="default" w:ascii="楷体_GB2312" w:hAnsi="楷体_GB2312" w:eastAsia="楷体_GB2312" w:cs="楷体_GB2312"/>
          <w:b/>
          <w:bCs/>
          <w:kern w:val="2"/>
          <w:sz w:val="32"/>
          <w:szCs w:val="32"/>
          <w:lang w:eastAsia="zh-CN" w:bidi="ar-SA"/>
        </w:rPr>
        <w:t>强化</w:t>
      </w:r>
      <w:r>
        <w:rPr>
          <w:rFonts w:hint="eastAsia" w:ascii="楷体_GB2312" w:hAnsi="楷体_GB2312" w:eastAsia="楷体_GB2312" w:cs="楷体_GB2312"/>
          <w:b/>
          <w:bCs/>
          <w:kern w:val="2"/>
          <w:sz w:val="32"/>
          <w:szCs w:val="32"/>
          <w:lang w:eastAsia="zh-CN" w:bidi="ar-SA"/>
        </w:rPr>
        <w:t>政策</w:t>
      </w:r>
      <w:r>
        <w:rPr>
          <w:rFonts w:hint="default" w:ascii="楷体_GB2312" w:hAnsi="楷体_GB2312" w:eastAsia="楷体_GB2312" w:cs="楷体_GB2312"/>
          <w:b/>
          <w:bCs/>
          <w:kern w:val="2"/>
          <w:sz w:val="32"/>
          <w:szCs w:val="32"/>
          <w:lang w:eastAsia="zh-CN" w:bidi="ar-SA"/>
        </w:rPr>
        <w:t>支撑，确保</w:t>
      </w:r>
      <w:r>
        <w:rPr>
          <w:rFonts w:hint="eastAsia" w:ascii="楷体_GB2312" w:hAnsi="楷体_GB2312" w:eastAsia="楷体_GB2312" w:cs="楷体_GB2312"/>
          <w:b/>
          <w:bCs/>
          <w:kern w:val="2"/>
          <w:sz w:val="32"/>
          <w:szCs w:val="32"/>
          <w:lang w:eastAsia="zh-CN" w:bidi="ar-SA"/>
        </w:rPr>
        <w:t>资金</w:t>
      </w:r>
      <w:r>
        <w:rPr>
          <w:rFonts w:hint="default" w:ascii="楷体_GB2312" w:hAnsi="楷体_GB2312" w:eastAsia="楷体_GB2312" w:cs="楷体_GB2312"/>
          <w:b/>
          <w:bCs/>
          <w:kern w:val="2"/>
          <w:sz w:val="32"/>
          <w:szCs w:val="32"/>
          <w:lang w:eastAsia="zh-CN" w:bidi="ar-SA"/>
        </w:rPr>
        <w:t>保障到位</w:t>
      </w:r>
      <w:r>
        <w:rPr>
          <w:rFonts w:hint="eastAsia" w:ascii="楷体_GB2312" w:hAnsi="楷体_GB2312" w:eastAsia="楷体_GB2312" w:cs="楷体_GB2312"/>
          <w:b/>
          <w:bCs/>
          <w:kern w:val="2"/>
          <w:sz w:val="32"/>
          <w:szCs w:val="32"/>
          <w:lang w:eastAsia="zh-CN" w:bidi="ar-SA"/>
        </w:rPr>
        <w:t>。</w:t>
      </w:r>
    </w:p>
    <w:p>
      <w:pPr>
        <w:pStyle w:val="2"/>
        <w:ind w:firstLine="640" w:firstLineChars="20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kern w:val="2"/>
          <w:sz w:val="32"/>
          <w:szCs w:val="32"/>
          <w:lang w:val="en-US" w:eastAsia="zh-CN" w:bidi="ar-SA"/>
        </w:rPr>
        <w:t>11.</w:t>
      </w:r>
      <w:r>
        <w:rPr>
          <w:rFonts w:hint="eastAsia" w:ascii="仿宋_GB2312" w:hAnsi="仿宋_GB2312" w:eastAsia="仿宋_GB2312" w:cs="仿宋_GB2312"/>
          <w:b w:val="0"/>
          <w:bCs w:val="0"/>
          <w:sz w:val="32"/>
          <w:szCs w:val="32"/>
          <w:lang w:val="en-US" w:eastAsia="zh-CN"/>
        </w:rPr>
        <w:t>各级交通运输部门要积极向当地党委政府汇报，在当地党委政府的统一领导下，建立农忙时节重点时段运输服务补贴机制，研究制定补贴标准，充分利用</w:t>
      </w:r>
      <w:r>
        <w:rPr>
          <w:rFonts w:hint="default" w:ascii="仿宋_GB2312" w:hAnsi="仿宋_GB2312" w:eastAsia="仿宋_GB2312" w:cs="仿宋_GB2312"/>
          <w:b w:val="0"/>
          <w:bCs w:val="0"/>
          <w:sz w:val="32"/>
          <w:szCs w:val="32"/>
          <w:lang w:eastAsia="zh-CN"/>
        </w:rPr>
        <w:t>农村客运补贴</w:t>
      </w:r>
      <w:r>
        <w:rPr>
          <w:rFonts w:hint="eastAsia" w:ascii="仿宋_GB2312" w:hAnsi="仿宋_GB2312" w:eastAsia="仿宋_GB2312" w:cs="仿宋_GB2312"/>
          <w:b w:val="0"/>
          <w:bCs w:val="0"/>
          <w:sz w:val="32"/>
          <w:szCs w:val="32"/>
          <w:lang w:val="en-US" w:eastAsia="zh-CN"/>
        </w:rPr>
        <w:t>资金、财政预算等方式，支持秋收运输服务保障工作，进一步减轻农民群众出行负担，调动客运企业参与秋收运输服务的积极性。</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、工作要求</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提高政治站位。</w:t>
      </w:r>
      <w:r>
        <w:rPr>
          <w:rFonts w:hint="eastAsia" w:ascii="仿宋_GB2312" w:hAnsi="仿宋_GB2312" w:eastAsia="仿宋_GB2312" w:cs="仿宋_GB2312"/>
          <w:sz w:val="32"/>
          <w:szCs w:val="32"/>
        </w:rPr>
        <w:t>我省是农业生产大省，秋收安全出行事关全省农业生产，事关农民群众生命安全，各地要切实提高政治站位，主要领导要亲自挂帅，</w:t>
      </w:r>
      <w:r>
        <w:rPr>
          <w:rFonts w:hint="eastAsia" w:ascii="仿宋_GB2312" w:hAnsi="仿宋_GB2312" w:eastAsia="仿宋_GB2312" w:cs="仿宋_GB2312"/>
          <w:sz w:val="32"/>
          <w:szCs w:val="32"/>
          <w:lang w:eastAsia="zh-CN"/>
        </w:rPr>
        <w:t>亲自谋划、亲自部署，要将各项工作任务再分解、再细化，</w:t>
      </w:r>
      <w:r>
        <w:rPr>
          <w:rFonts w:hint="eastAsia" w:ascii="仿宋_GB2312" w:hAnsi="仿宋_GB2312" w:eastAsia="仿宋_GB2312" w:cs="仿宋_GB2312"/>
          <w:sz w:val="32"/>
          <w:szCs w:val="32"/>
        </w:rPr>
        <w:t>以对人民群众高度负责的态度，全面做好农民群众秋收出行服务保障工作。</w:t>
      </w:r>
    </w:p>
    <w:p>
      <w:pPr>
        <w:widowControl/>
        <w:spacing w:line="56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（二）加强协同联动。</w:t>
      </w:r>
      <w:r>
        <w:rPr>
          <w:rFonts w:hint="eastAsia" w:ascii="仿宋_GB2312" w:hAnsi="仿宋_GB2312" w:eastAsia="仿宋_GB2312" w:cs="仿宋_GB2312"/>
          <w:kern w:val="2"/>
          <w:sz w:val="32"/>
          <w:szCs w:val="32"/>
          <w:lang w:val="en-US" w:eastAsia="zh-CN" w:bidi="ar-SA"/>
        </w:rPr>
        <w:t>各级交通运输部门要持续加强与公安、农业农村等相关部门的沟通衔接，强化信息共享，细化任务分工，明确工作职责，密切部门协作，凝聚多方共治合力，加强研判会商，及时解决难点问题，确保各项工作取得实效。</w:t>
      </w:r>
    </w:p>
    <w:p>
      <w:pPr>
        <w:ind w:firstLine="643" w:firstLineChars="200"/>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加大宣传力度。</w:t>
      </w:r>
      <w:r>
        <w:rPr>
          <w:rFonts w:hint="eastAsia" w:ascii="仿宋_GB2312" w:hAnsi="仿宋_GB2312" w:eastAsia="仿宋_GB2312" w:cs="仿宋_GB2312"/>
          <w:sz w:val="32"/>
          <w:szCs w:val="32"/>
          <w:lang w:eastAsia="zh-CN"/>
        </w:rPr>
        <w:t>各级交通运输部门</w:t>
      </w:r>
      <w:r>
        <w:rPr>
          <w:rFonts w:hint="eastAsia" w:ascii="仿宋_GB2312" w:hAnsi="仿宋_GB2312" w:eastAsia="仿宋_GB2312" w:cs="仿宋_GB2312"/>
          <w:sz w:val="32"/>
          <w:szCs w:val="32"/>
        </w:rPr>
        <w:t>要充分利用报纸、广播、电视、网络等新闻媒体，加强宣传引导，及时报道农民群众秋收出行期间运输服务获取方式和工作动态，营造良好的的舆论氛围，确保秋收农民群众出行服务保障工作得到人民群众的认可。</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加强监督指导。</w:t>
      </w: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交通运输部门</w:t>
      </w:r>
      <w:r>
        <w:rPr>
          <w:rFonts w:hint="eastAsia" w:ascii="仿宋_GB2312" w:hAnsi="仿宋_GB2312" w:eastAsia="仿宋_GB2312" w:cs="仿宋_GB2312"/>
          <w:sz w:val="32"/>
          <w:szCs w:val="32"/>
        </w:rPr>
        <w:t>要加大对所辖县(市、区)</w:t>
      </w:r>
      <w:r>
        <w:rPr>
          <w:rFonts w:hint="eastAsia" w:ascii="仿宋_GB2312" w:hAnsi="仿宋_GB2312" w:eastAsia="仿宋_GB2312" w:cs="仿宋_GB2312"/>
          <w:sz w:val="32"/>
          <w:szCs w:val="32"/>
          <w:lang w:eastAsia="zh-CN"/>
        </w:rPr>
        <w:t>秋收运输服务保障工作的督导检查</w:t>
      </w:r>
      <w:r>
        <w:rPr>
          <w:rFonts w:hint="eastAsia" w:ascii="仿宋_GB2312" w:hAnsi="仿宋_GB2312" w:eastAsia="仿宋_GB2312" w:cs="仿宋_GB2312"/>
          <w:sz w:val="32"/>
          <w:szCs w:val="32"/>
        </w:rPr>
        <w:t>力度，对发现的问题要及时通报县(市、区)政府，督促其及时整改到位。省交通运输厅将</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检查组，适时对各地开展检查，对发现的问题，将通报当地政府，督促其整改。</w:t>
      </w:r>
    </w:p>
    <w:p>
      <w:pPr>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及时报送信息。</w:t>
      </w:r>
      <w:r>
        <w:rPr>
          <w:rFonts w:hint="eastAsia" w:ascii="仿宋_GB2312" w:hAnsi="仿宋_GB2312" w:eastAsia="仿宋_GB2312" w:cs="仿宋_GB2312"/>
          <w:sz w:val="32"/>
          <w:szCs w:val="32"/>
        </w:rPr>
        <w:t>各级交通运输部门要及时掌握本地秋收期间农民群众运输服务保障工作动态，做好信息报送工作，</w:t>
      </w:r>
      <w:r>
        <w:rPr>
          <w:rFonts w:hint="eastAsia" w:ascii="仿宋_GB2312" w:hAnsi="仿宋_GB2312" w:eastAsia="仿宋_GB2312" w:cs="仿宋_GB2312"/>
          <w:sz w:val="32"/>
          <w:szCs w:val="32"/>
          <w:lang w:eastAsia="zh-CN"/>
        </w:rPr>
        <w:t>及时总结并报送</w:t>
      </w:r>
      <w:r>
        <w:rPr>
          <w:rFonts w:hint="eastAsia" w:ascii="仿宋_GB2312" w:hAnsi="仿宋_GB2312" w:eastAsia="仿宋_GB2312" w:cs="仿宋_GB2312"/>
          <w:sz w:val="32"/>
          <w:szCs w:val="32"/>
        </w:rPr>
        <w:t>工作中的成果和亮点。</w:t>
      </w:r>
      <w:r>
        <w:rPr>
          <w:rFonts w:hint="eastAsia" w:ascii="仿宋_GB2312" w:hAnsi="仿宋_GB2312" w:eastAsia="仿宋_GB2312" w:cs="仿宋_GB2312"/>
          <w:sz w:val="32"/>
          <w:szCs w:val="32"/>
          <w:lang w:eastAsia="zh-CN"/>
        </w:rPr>
        <w:t>遇突发事件，要及时向当地政府汇报，并抄告省厅。</w:t>
      </w:r>
      <w:r>
        <w:rPr>
          <w:rFonts w:hint="eastAsia" w:ascii="仿宋_GB2312" w:hAnsi="仿宋_GB2312" w:eastAsia="仿宋_GB2312" w:cs="仿宋_GB2312"/>
          <w:sz w:val="32"/>
          <w:szCs w:val="32"/>
        </w:rPr>
        <w:t>各地要</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负责此项工作的领导、具体工作人员报省交通运输厅。</w:t>
      </w:r>
      <w:r>
        <w:rPr>
          <w:rFonts w:hint="eastAsia" w:ascii="仿宋_GB2312" w:hAnsi="仿宋_GB2312" w:eastAsia="仿宋_GB2312" w:cs="仿宋_GB2312"/>
          <w:sz w:val="32"/>
          <w:szCs w:val="32"/>
          <w:lang w:eastAsia="zh-CN"/>
        </w:rPr>
        <w:t>联系人：苏蕾</w:t>
      </w:r>
      <w:r>
        <w:rPr>
          <w:rFonts w:hint="eastAsia" w:ascii="仿宋_GB2312" w:hAnsi="仿宋_GB2312" w:eastAsia="仿宋_GB2312" w:cs="仿宋_GB2312"/>
          <w:sz w:val="32"/>
          <w:szCs w:val="32"/>
          <w:lang w:val="en-US" w:eastAsia="zh-CN"/>
        </w:rPr>
        <w:t xml:space="preserve"> 宋笑毅 联系电话：0431-85097716</w:t>
      </w:r>
    </w:p>
    <w:p/>
    <w:p/>
    <w:p>
      <w:pPr>
        <w:tabs>
          <w:tab w:val="left" w:pos="7560"/>
        </w:tabs>
        <w:spacing w:line="600" w:lineRule="exact"/>
        <w:ind w:firstLine="600" w:firstLineChars="200"/>
        <w:rPr>
          <w:rFonts w:hint="default" w:ascii="仿宋_GB2312" w:eastAsia="仿宋_GB2312"/>
          <w:spacing w:val="-10"/>
          <w:sz w:val="32"/>
          <w:szCs w:val="32"/>
          <w:lang w:val="en"/>
        </w:rPr>
      </w:pPr>
    </w:p>
    <w:p>
      <w:pPr>
        <w:tabs>
          <w:tab w:val="left" w:pos="7560"/>
        </w:tabs>
        <w:spacing w:line="100" w:lineRule="exact"/>
        <w:ind w:firstLine="880" w:firstLineChars="200"/>
        <w:rPr>
          <w:rFonts w:ascii="宋体" w:hAnsi="宋体" w:cs="宋体"/>
          <w:spacing w:val="60"/>
          <w:sz w:val="32"/>
          <w:szCs w:val="32"/>
        </w:rPr>
      </w:pPr>
    </w:p>
    <w:p>
      <w:pPr>
        <w:tabs>
          <w:tab w:val="left" w:pos="7560"/>
        </w:tabs>
        <w:spacing w:line="100" w:lineRule="exact"/>
        <w:ind w:firstLine="880" w:firstLineChars="200"/>
        <w:rPr>
          <w:rFonts w:ascii="宋体" w:hAnsi="宋体" w:cs="宋体"/>
          <w:spacing w:val="60"/>
          <w:sz w:val="32"/>
          <w:szCs w:val="32"/>
        </w:rPr>
      </w:pPr>
      <w:r>
        <w:rPr>
          <w:rFonts w:hint="eastAsia" w:ascii="宋体" w:hAnsi="宋体" w:cs="宋体"/>
          <w:spacing w:val="60"/>
          <w:sz w:val="32"/>
          <w:szCs w:val="32"/>
        </w:rPr>
        <w:t xml:space="preserve"> </w:t>
      </w:r>
    </w:p>
    <w:p>
      <w:pPr>
        <w:tabs>
          <w:tab w:val="left" w:pos="7560"/>
        </w:tabs>
        <w:spacing w:line="100" w:lineRule="exact"/>
        <w:ind w:firstLine="880" w:firstLineChars="200"/>
        <w:rPr>
          <w:rFonts w:ascii="宋体" w:hAnsi="宋体" w:cs="宋体"/>
          <w:spacing w:val="60"/>
          <w:sz w:val="32"/>
          <w:szCs w:val="32"/>
        </w:rPr>
      </w:pPr>
    </w:p>
    <w:p/>
    <w:p>
      <w:bookmarkStart w:id="0" w:name="_GoBack"/>
      <w:bookmarkEnd w:id="0"/>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NWNhNTEwNmY3ZmExM2I4MGU2OWZmODcwMmM1OWMifQ=="/>
  </w:docVars>
  <w:rsids>
    <w:rsidRoot w:val="0A800E36"/>
    <w:rsid w:val="0A80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rPr>
      <w:rFonts w:ascii="Calibri" w:hAnsi="Calibri" w:eastAsia="宋体" w:cs="Times New Roman"/>
    </w:rPr>
  </w:style>
  <w:style w:type="paragraph" w:styleId="4">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2022-09-23T05:51:00Z</dcterms:created>
  <dc:creator>粉笔-刘奕姝</dc:creator>
  <cp:lastModifiedBy>粉笔-刘奕姝</cp:lastModifiedBy>
  <dcterms:modified xsi:type="dcterms:W3CDTF">2022-09-23T05:51:58Z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7AE789859FC94C05A5B642924449E101</vt:lpwstr>
  </property>
</Properties>
</file>